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75A" w:rsidRPr="006A6C03" w:rsidRDefault="00BB375A" w:rsidP="00BB375A">
      <w:pPr>
        <w:pStyle w:val="Pavadinimas"/>
        <w:spacing w:after="0"/>
        <w:jc w:val="left"/>
        <w:rPr>
          <w:rFonts w:ascii="Times New Roman" w:hAnsi="Times New Roman"/>
          <w:sz w:val="24"/>
          <w:szCs w:val="24"/>
          <w:lang w:val="lt-LT"/>
        </w:rPr>
      </w:pPr>
      <w:r w:rsidRPr="006A6C03">
        <w:rPr>
          <w:rFonts w:ascii="Times New Roman" w:hAnsi="Times New Roman"/>
          <w:sz w:val="24"/>
          <w:szCs w:val="24"/>
          <w:lang w:val="lt-LT"/>
        </w:rPr>
        <w:t xml:space="preserve">                                                                                                           PATVIRTINTA</w:t>
      </w:r>
    </w:p>
    <w:p w:rsidR="00BB375A" w:rsidRPr="006A6C03" w:rsidRDefault="00BB375A" w:rsidP="00BB375A">
      <w:pPr>
        <w:rPr>
          <w:lang w:val="lt-LT"/>
        </w:rPr>
      </w:pPr>
      <w:r w:rsidRPr="006A6C03">
        <w:rPr>
          <w:lang w:val="lt-LT"/>
        </w:rPr>
        <w:t xml:space="preserve">                                                                                                           Raguvos gimnazijos direktoriaus</w:t>
      </w:r>
    </w:p>
    <w:p w:rsidR="00BB375A" w:rsidRPr="006A6C03" w:rsidRDefault="00BB375A" w:rsidP="00BB375A">
      <w:pPr>
        <w:rPr>
          <w:lang w:val="lt-LT"/>
        </w:rPr>
      </w:pPr>
      <w:r w:rsidRPr="006A6C03">
        <w:rPr>
          <w:lang w:val="lt-LT"/>
        </w:rPr>
        <w:t xml:space="preserve">                                                                                                           2020-0</w:t>
      </w:r>
      <w:r w:rsidR="00E9571C">
        <w:rPr>
          <w:lang w:val="lt-LT"/>
        </w:rPr>
        <w:t>9</w:t>
      </w:r>
      <w:r w:rsidRPr="006A6C03">
        <w:rPr>
          <w:lang w:val="lt-LT"/>
        </w:rPr>
        <w:t>-</w:t>
      </w:r>
      <w:r w:rsidR="00E9571C">
        <w:rPr>
          <w:lang w:val="lt-LT"/>
        </w:rPr>
        <w:t xml:space="preserve">   </w:t>
      </w:r>
      <w:r w:rsidRPr="006A6C03">
        <w:rPr>
          <w:lang w:val="lt-LT"/>
        </w:rPr>
        <w:t xml:space="preserve">  </w:t>
      </w:r>
      <w:proofErr w:type="spellStart"/>
      <w:r w:rsidRPr="006A6C03">
        <w:rPr>
          <w:lang w:val="lt-LT"/>
        </w:rPr>
        <w:t>įsk</w:t>
      </w:r>
      <w:proofErr w:type="spellEnd"/>
      <w:r w:rsidRPr="006A6C03">
        <w:rPr>
          <w:lang w:val="lt-LT"/>
        </w:rPr>
        <w:t xml:space="preserve">. </w:t>
      </w:r>
      <w:proofErr w:type="spellStart"/>
      <w:r w:rsidRPr="006A6C03">
        <w:rPr>
          <w:lang w:val="lt-LT"/>
        </w:rPr>
        <w:t>Nr</w:t>
      </w:r>
      <w:proofErr w:type="spellEnd"/>
      <w:r w:rsidRPr="006A6C03">
        <w:rPr>
          <w:lang w:val="lt-LT"/>
        </w:rPr>
        <w:t>. V1-</w:t>
      </w:r>
      <w:r w:rsidR="000B2660">
        <w:rPr>
          <w:lang w:val="lt-LT"/>
        </w:rPr>
        <w:t xml:space="preserve"> </w:t>
      </w:r>
      <w:r w:rsidR="00E9571C">
        <w:rPr>
          <w:lang w:val="lt-LT"/>
        </w:rPr>
        <w:t xml:space="preserve"> </w:t>
      </w:r>
      <w:bookmarkStart w:id="0" w:name="_GoBack"/>
      <w:bookmarkEnd w:id="0"/>
    </w:p>
    <w:p w:rsidR="00BB375A" w:rsidRPr="006A6C03" w:rsidRDefault="00BB375A" w:rsidP="00BB375A">
      <w:pPr>
        <w:rPr>
          <w:lang w:val="lt-LT"/>
        </w:rPr>
      </w:pPr>
    </w:p>
    <w:p w:rsidR="00BB375A" w:rsidRPr="006A6C03" w:rsidRDefault="00BB375A" w:rsidP="00BB375A">
      <w:pPr>
        <w:jc w:val="center"/>
        <w:rPr>
          <w:color w:val="000000" w:themeColor="text1"/>
          <w:lang w:val="lt-LT"/>
        </w:rPr>
      </w:pPr>
    </w:p>
    <w:p w:rsidR="00BB375A" w:rsidRPr="006A6C03" w:rsidRDefault="00BB375A" w:rsidP="00BB375A">
      <w:pPr>
        <w:jc w:val="center"/>
        <w:rPr>
          <w:color w:val="000000" w:themeColor="text1"/>
          <w:lang w:val="lt-LT"/>
        </w:rPr>
      </w:pPr>
      <w:r w:rsidRPr="006A6C03">
        <w:rPr>
          <w:color w:val="000000" w:themeColor="text1"/>
          <w:lang w:val="lt-LT"/>
        </w:rPr>
        <w:t>PANEVĖŽIO RAJONO RAGUVOS GIMNAZIJA</w:t>
      </w:r>
    </w:p>
    <w:p w:rsidR="00BB375A" w:rsidRPr="006A6C03" w:rsidRDefault="00BB375A" w:rsidP="00BB375A">
      <w:pPr>
        <w:jc w:val="center"/>
        <w:rPr>
          <w:color w:val="000000" w:themeColor="text1"/>
          <w:lang w:val="lt-LT"/>
        </w:rPr>
      </w:pPr>
      <w:r w:rsidRPr="006A6C03">
        <w:rPr>
          <w:color w:val="000000" w:themeColor="text1"/>
          <w:lang w:val="lt-LT"/>
        </w:rPr>
        <w:t>NEFORMALIOJO VAIKŲ ŠVIETIMO ORGANIZAVIMO TVARKOS APRAŠAS</w:t>
      </w:r>
    </w:p>
    <w:p w:rsidR="00BB375A" w:rsidRPr="006A6C03" w:rsidRDefault="00BB375A" w:rsidP="00BB375A">
      <w:pPr>
        <w:jc w:val="center"/>
        <w:rPr>
          <w:color w:val="000000" w:themeColor="text1"/>
          <w:lang w:val="lt-LT"/>
        </w:rPr>
      </w:pPr>
    </w:p>
    <w:p w:rsidR="00BB375A" w:rsidRPr="006A6C03" w:rsidRDefault="00BB375A" w:rsidP="00BB375A">
      <w:pPr>
        <w:jc w:val="center"/>
        <w:rPr>
          <w:color w:val="000000" w:themeColor="text1"/>
          <w:lang w:val="lt-LT"/>
        </w:rPr>
      </w:pPr>
      <w:r w:rsidRPr="006A6C03">
        <w:rPr>
          <w:color w:val="000000" w:themeColor="text1"/>
          <w:lang w:val="lt-LT"/>
        </w:rPr>
        <w:t>TVARKA SKIRTA</w:t>
      </w:r>
    </w:p>
    <w:p w:rsidR="00BB375A" w:rsidRPr="006A6C03" w:rsidRDefault="00BB375A" w:rsidP="00BB375A">
      <w:pPr>
        <w:jc w:val="center"/>
        <w:rPr>
          <w:color w:val="000000" w:themeColor="text1"/>
          <w:lang w:val="lt-LT"/>
        </w:rPr>
      </w:pPr>
    </w:p>
    <w:p w:rsidR="00BB375A" w:rsidRPr="006A6C03" w:rsidRDefault="00BB375A" w:rsidP="00BB375A">
      <w:pPr>
        <w:jc w:val="center"/>
        <w:rPr>
          <w:color w:val="000000" w:themeColor="text1"/>
          <w:lang w:val="lt-LT"/>
        </w:rPr>
      </w:pPr>
      <w:r w:rsidRPr="006A6C03">
        <w:rPr>
          <w:color w:val="000000" w:themeColor="text1"/>
          <w:lang w:val="lt-LT"/>
        </w:rPr>
        <w:t>Raguvos gimnazijos mokytojams, neformaliojo švietimo organizavimo vadovams</w:t>
      </w:r>
    </w:p>
    <w:p w:rsidR="00BB375A" w:rsidRPr="006A6C03" w:rsidRDefault="00BB375A" w:rsidP="00BB375A">
      <w:pPr>
        <w:jc w:val="center"/>
        <w:rPr>
          <w:color w:val="000000" w:themeColor="text1"/>
          <w:lang w:val="lt-LT"/>
        </w:rPr>
      </w:pPr>
    </w:p>
    <w:p w:rsidR="00BB375A" w:rsidRPr="006A6C03" w:rsidRDefault="00BB375A" w:rsidP="00BB375A">
      <w:pPr>
        <w:jc w:val="both"/>
        <w:rPr>
          <w:color w:val="000000" w:themeColor="text1"/>
          <w:lang w:val="lt-LT"/>
        </w:rPr>
      </w:pPr>
      <w:r w:rsidRPr="006A6C03">
        <w:rPr>
          <w:rStyle w:val="Grietas"/>
          <w:color w:val="000000" w:themeColor="text1"/>
          <w:bdr w:val="none" w:sz="0" w:space="0" w:color="auto" w:frame="1"/>
          <w:lang w:val="lt-LT"/>
        </w:rPr>
        <w:t xml:space="preserve">I. BENDROSIOS NUOSTATOS </w:t>
      </w:r>
    </w:p>
    <w:p w:rsidR="00BB375A" w:rsidRPr="006A6C03" w:rsidRDefault="00BB375A" w:rsidP="00BB375A">
      <w:pPr>
        <w:jc w:val="both"/>
        <w:rPr>
          <w:color w:val="000000" w:themeColor="text1"/>
          <w:lang w:val="lt-LT"/>
        </w:rPr>
      </w:pPr>
    </w:p>
    <w:p w:rsidR="00BB375A" w:rsidRPr="006A6C03" w:rsidRDefault="00BB375A" w:rsidP="00BB375A">
      <w:pPr>
        <w:pStyle w:val="Default"/>
        <w:ind w:right="333"/>
        <w:jc w:val="both"/>
        <w:rPr>
          <w:color w:val="000000" w:themeColor="text1"/>
          <w:lang w:val="lt-LT"/>
        </w:rPr>
      </w:pPr>
      <w:r w:rsidRPr="006A6C03">
        <w:rPr>
          <w:color w:val="000000" w:themeColor="text1"/>
          <w:lang w:val="lt-LT"/>
        </w:rPr>
        <w:t xml:space="preserve">1.  Neformalusis vaikų švietimas gimnazijoje įgyvendinamas pagal neformaliojo vaikų švietimo koncepciją, patvirtintą Lietuvos respublikos švietimo ir mokslo ministro </w:t>
      </w:r>
      <w:r w:rsidRPr="006A6C03">
        <w:rPr>
          <w:color w:val="000000" w:themeColor="text1"/>
          <w:spacing w:val="-2"/>
          <w:lang w:val="lt-LT"/>
        </w:rPr>
        <w:t>2005 </w:t>
      </w:r>
      <w:proofErr w:type="spellStart"/>
      <w:r w:rsidRPr="006A6C03">
        <w:rPr>
          <w:color w:val="000000" w:themeColor="text1"/>
          <w:spacing w:val="-2"/>
          <w:lang w:val="lt-LT"/>
        </w:rPr>
        <w:t>m</w:t>
      </w:r>
      <w:proofErr w:type="spellEnd"/>
      <w:r w:rsidRPr="006A6C03">
        <w:rPr>
          <w:color w:val="000000" w:themeColor="text1"/>
          <w:spacing w:val="-2"/>
          <w:lang w:val="lt-LT"/>
        </w:rPr>
        <w:t>. gruodžio 30 </w:t>
      </w:r>
      <w:proofErr w:type="spellStart"/>
      <w:r w:rsidRPr="006A6C03">
        <w:rPr>
          <w:color w:val="000000" w:themeColor="text1"/>
          <w:spacing w:val="-2"/>
          <w:lang w:val="lt-LT"/>
        </w:rPr>
        <w:t>d</w:t>
      </w:r>
      <w:proofErr w:type="spellEnd"/>
      <w:r w:rsidRPr="006A6C03">
        <w:rPr>
          <w:color w:val="000000" w:themeColor="text1"/>
          <w:spacing w:val="-2"/>
          <w:lang w:val="lt-LT"/>
        </w:rPr>
        <w:t xml:space="preserve">. </w:t>
      </w:r>
      <w:r w:rsidRPr="006A6C03">
        <w:rPr>
          <w:color w:val="000000" w:themeColor="text1"/>
          <w:lang w:val="lt-LT"/>
        </w:rPr>
        <w:t xml:space="preserve">įsakymu </w:t>
      </w:r>
      <w:proofErr w:type="spellStart"/>
      <w:r w:rsidRPr="006A6C03">
        <w:rPr>
          <w:color w:val="000000" w:themeColor="text1"/>
          <w:spacing w:val="-2"/>
          <w:lang w:val="lt-LT"/>
        </w:rPr>
        <w:t>Nr</w:t>
      </w:r>
      <w:proofErr w:type="spellEnd"/>
      <w:r w:rsidRPr="006A6C03">
        <w:rPr>
          <w:color w:val="000000" w:themeColor="text1"/>
          <w:spacing w:val="-2"/>
          <w:lang w:val="lt-LT"/>
        </w:rPr>
        <w:t xml:space="preserve">. ISAK-2695 </w:t>
      </w:r>
      <w:r w:rsidRPr="006A6C03">
        <w:rPr>
          <w:color w:val="000000" w:themeColor="text1"/>
          <w:spacing w:val="-6"/>
          <w:lang w:val="lt-LT"/>
        </w:rPr>
        <w:t>(Lietuvos Respublikos švietimo ir mokslo ministro</w:t>
      </w:r>
      <w:r w:rsidRPr="006A6C03">
        <w:rPr>
          <w:color w:val="000000" w:themeColor="text1"/>
          <w:lang w:val="lt-LT"/>
        </w:rPr>
        <w:t xml:space="preserve"> 2012 </w:t>
      </w:r>
      <w:proofErr w:type="spellStart"/>
      <w:r w:rsidRPr="006A6C03">
        <w:rPr>
          <w:color w:val="000000" w:themeColor="text1"/>
          <w:lang w:val="lt-LT"/>
        </w:rPr>
        <w:t>m</w:t>
      </w:r>
      <w:proofErr w:type="spellEnd"/>
      <w:r w:rsidRPr="006A6C03">
        <w:rPr>
          <w:color w:val="000000" w:themeColor="text1"/>
          <w:lang w:val="lt-LT"/>
        </w:rPr>
        <w:t>. kovo 29 </w:t>
      </w:r>
      <w:proofErr w:type="spellStart"/>
      <w:r w:rsidRPr="006A6C03">
        <w:rPr>
          <w:color w:val="000000" w:themeColor="text1"/>
          <w:lang w:val="lt-LT"/>
        </w:rPr>
        <w:t>d</w:t>
      </w:r>
      <w:proofErr w:type="spellEnd"/>
      <w:r w:rsidRPr="006A6C03">
        <w:rPr>
          <w:color w:val="000000" w:themeColor="text1"/>
          <w:lang w:val="lt-LT"/>
        </w:rPr>
        <w:t xml:space="preserve">. įsakymo </w:t>
      </w:r>
      <w:proofErr w:type="spellStart"/>
      <w:r w:rsidRPr="006A6C03">
        <w:rPr>
          <w:color w:val="000000" w:themeColor="text1"/>
          <w:lang w:val="lt-LT"/>
        </w:rPr>
        <w:t>Nr</w:t>
      </w:r>
      <w:proofErr w:type="spellEnd"/>
      <w:r w:rsidRPr="006A6C03">
        <w:rPr>
          <w:color w:val="000000" w:themeColor="text1"/>
          <w:lang w:val="lt-LT"/>
        </w:rPr>
        <w:t xml:space="preserve">. V-554 redakcija). </w:t>
      </w:r>
    </w:p>
    <w:p w:rsidR="00BB375A" w:rsidRPr="006A6C03" w:rsidRDefault="00BB375A" w:rsidP="00BB375A">
      <w:pPr>
        <w:ind w:right="333"/>
        <w:jc w:val="both"/>
        <w:rPr>
          <w:color w:val="000000" w:themeColor="text1"/>
          <w:lang w:val="lt-LT"/>
        </w:rPr>
      </w:pPr>
      <w:r w:rsidRPr="006A6C03">
        <w:rPr>
          <w:color w:val="000000" w:themeColor="text1"/>
          <w:lang w:val="lt-LT"/>
        </w:rPr>
        <w:t>2.   </w:t>
      </w:r>
      <w:r w:rsidRPr="006A6C03">
        <w:rPr>
          <w:b/>
          <w:bCs/>
          <w:color w:val="000000" w:themeColor="text1"/>
          <w:lang w:val="lt-LT"/>
        </w:rPr>
        <w:t>Neformalusis vaikų švietimas</w:t>
      </w:r>
      <w:r w:rsidRPr="006A6C03">
        <w:rPr>
          <w:rStyle w:val="apple-converted-space"/>
          <w:color w:val="000000" w:themeColor="text1"/>
          <w:lang w:val="lt-LT"/>
        </w:rPr>
        <w:t> </w:t>
      </w:r>
      <w:r w:rsidRPr="006A6C03">
        <w:rPr>
          <w:color w:val="000000" w:themeColor="text1"/>
          <w:lang w:val="lt-LT"/>
        </w:rPr>
        <w:t xml:space="preserve"> – organizuojama ir mokinio krepšelio lėšomis finansuojama neformaliojo vaikų švietimo veikla, skirta mokinių, pasirinkusių meninę, sportinę, technologinę, </w:t>
      </w:r>
      <w:proofErr w:type="spellStart"/>
      <w:r w:rsidRPr="006A6C03">
        <w:rPr>
          <w:color w:val="000000" w:themeColor="text1"/>
          <w:lang w:val="lt-LT"/>
        </w:rPr>
        <w:t>sveikatinimo</w:t>
      </w:r>
      <w:proofErr w:type="spellEnd"/>
      <w:r w:rsidRPr="006A6C03">
        <w:rPr>
          <w:color w:val="000000" w:themeColor="text1"/>
          <w:lang w:val="lt-LT"/>
        </w:rPr>
        <w:t xml:space="preserve"> ar panašią veiklą, asmeninėms, socialinėms edukacinėms, profesinėms </w:t>
      </w:r>
      <w:proofErr w:type="spellStart"/>
      <w:r w:rsidRPr="006A6C03">
        <w:rPr>
          <w:color w:val="000000" w:themeColor="text1"/>
          <w:lang w:val="lt-LT"/>
        </w:rPr>
        <w:t>kompetenci-joms</w:t>
      </w:r>
      <w:proofErr w:type="spellEnd"/>
      <w:r w:rsidRPr="006A6C03">
        <w:rPr>
          <w:color w:val="000000" w:themeColor="text1"/>
          <w:lang w:val="lt-LT"/>
        </w:rPr>
        <w:t xml:space="preserve"> ugdyti.</w:t>
      </w:r>
    </w:p>
    <w:p w:rsidR="00BB375A" w:rsidRPr="006A6C03" w:rsidRDefault="00BB375A" w:rsidP="00BB375A">
      <w:pPr>
        <w:ind w:right="333"/>
        <w:jc w:val="both"/>
        <w:rPr>
          <w:color w:val="000000" w:themeColor="text1"/>
          <w:lang w:val="lt-LT"/>
        </w:rPr>
      </w:pPr>
      <w:r w:rsidRPr="006A6C03">
        <w:rPr>
          <w:color w:val="000000" w:themeColor="text1"/>
          <w:lang w:val="lt-LT"/>
        </w:rPr>
        <w:t>3.    </w:t>
      </w:r>
      <w:r w:rsidRPr="006A6C03">
        <w:rPr>
          <w:b/>
          <w:bCs/>
          <w:color w:val="000000" w:themeColor="text1"/>
          <w:lang w:val="lt-LT"/>
        </w:rPr>
        <w:t>Neformaliojo  vaikų  švietimo  paskirtis</w:t>
      </w:r>
      <w:r w:rsidRPr="006A6C03">
        <w:rPr>
          <w:color w:val="000000" w:themeColor="text1"/>
          <w:lang w:val="lt-LT"/>
        </w:rPr>
        <w:t>  – tenkinti  mokin</w:t>
      </w:r>
      <w:r w:rsidR="006A6C03">
        <w:rPr>
          <w:color w:val="000000" w:themeColor="text1"/>
          <w:lang w:val="lt-LT"/>
        </w:rPr>
        <w:t>ių  pažinimo,  lavinimosi  ir sa</w:t>
      </w:r>
      <w:r w:rsidRPr="006A6C03">
        <w:rPr>
          <w:color w:val="000000" w:themeColor="text1"/>
          <w:lang w:val="lt-LT"/>
        </w:rPr>
        <w:t>vi-raiškos poreikius, padėti jiems tapti aktyviais visuomenės nariais; tai</w:t>
      </w:r>
      <w:r w:rsidRPr="006A6C03">
        <w:rPr>
          <w:rStyle w:val="apple-converted-space"/>
          <w:color w:val="000000" w:themeColor="text1"/>
          <w:lang w:val="lt-LT"/>
        </w:rPr>
        <w:t> </w:t>
      </w:r>
      <w:r w:rsidRPr="006A6C03">
        <w:rPr>
          <w:color w:val="000000" w:themeColor="text1"/>
          <w:lang w:val="lt-LT"/>
        </w:rPr>
        <w:t>svarbi viso ugdymo proceso grandis, padedanti moksleiviui įgyti asmenybinę ir sociokultūrinę brandą. Neformalusis švietimas padeda mokiniui plėtoti savo kūrybines galias, ugdo kultūrinę, tautinę ir  pilietinę savimonę, išryš-</w:t>
      </w:r>
      <w:proofErr w:type="spellStart"/>
      <w:r w:rsidRPr="006A6C03">
        <w:rPr>
          <w:color w:val="000000" w:themeColor="text1"/>
          <w:lang w:val="lt-LT"/>
        </w:rPr>
        <w:t>kina</w:t>
      </w:r>
      <w:proofErr w:type="spellEnd"/>
      <w:r w:rsidRPr="006A6C03">
        <w:rPr>
          <w:color w:val="000000" w:themeColor="text1"/>
          <w:lang w:val="lt-LT"/>
        </w:rPr>
        <w:t xml:space="preserve"> polinkius, žadina jo aktyvumą, savarankiškumą, atskleidžia įvairius gebėjimus, moko </w:t>
      </w:r>
      <w:proofErr w:type="spellStart"/>
      <w:r w:rsidRPr="006A6C03">
        <w:rPr>
          <w:color w:val="000000" w:themeColor="text1"/>
          <w:lang w:val="lt-LT"/>
        </w:rPr>
        <w:t>bendrau-ti,</w:t>
      </w:r>
      <w:proofErr w:type="spellEnd"/>
      <w:r w:rsidRPr="006A6C03">
        <w:rPr>
          <w:color w:val="000000" w:themeColor="text1"/>
          <w:lang w:val="lt-LT"/>
        </w:rPr>
        <w:t xml:space="preserve"> sudaro sąlygas džiaugtis savo pasiekimais. Mokinio dalyvavimas neformaliojo švietimo veikloje suteikia pasitikėjimo savo jėgomis, kas labai reikalinga įsisavinant įvairių mokomųjų dalykų žinias. Aktyvus dalyvavimas neformaliame mokyklos gyvenime ugdo mokinio pasididžiavimą savo </w:t>
      </w:r>
      <w:proofErr w:type="spellStart"/>
      <w:r w:rsidRPr="006A6C03">
        <w:rPr>
          <w:color w:val="000000" w:themeColor="text1"/>
          <w:lang w:val="lt-LT"/>
        </w:rPr>
        <w:t>moky-mo</w:t>
      </w:r>
      <w:proofErr w:type="spellEnd"/>
      <w:r w:rsidRPr="006A6C03">
        <w:rPr>
          <w:color w:val="000000" w:themeColor="text1"/>
          <w:lang w:val="lt-LT"/>
        </w:rPr>
        <w:t xml:space="preserve"> įstaiga, bendruomeniškumo jausmą.</w:t>
      </w:r>
    </w:p>
    <w:p w:rsidR="00BB375A" w:rsidRPr="006A6C03" w:rsidRDefault="00BB375A" w:rsidP="00BB375A">
      <w:pPr>
        <w:pStyle w:val="prastasistinklapis"/>
        <w:spacing w:before="0" w:beforeAutospacing="0" w:after="0" w:afterAutospacing="0" w:line="216" w:lineRule="atLeast"/>
        <w:ind w:right="333"/>
        <w:jc w:val="both"/>
        <w:textAlignment w:val="baseline"/>
        <w:rPr>
          <w:rStyle w:val="Grietas"/>
          <w:color w:val="000000" w:themeColor="text1"/>
          <w:bdr w:val="none" w:sz="0" w:space="0" w:color="auto" w:frame="1"/>
        </w:rPr>
      </w:pPr>
    </w:p>
    <w:p w:rsidR="00BB375A" w:rsidRPr="006A6C03" w:rsidRDefault="00BB375A" w:rsidP="00BB375A">
      <w:pPr>
        <w:pStyle w:val="prastasistinklapis"/>
        <w:spacing w:before="0" w:beforeAutospacing="0" w:after="0" w:afterAutospacing="0" w:line="216" w:lineRule="atLeast"/>
        <w:ind w:right="333"/>
        <w:jc w:val="both"/>
        <w:textAlignment w:val="baseline"/>
        <w:rPr>
          <w:color w:val="000000" w:themeColor="text1"/>
        </w:rPr>
      </w:pPr>
      <w:r w:rsidRPr="006A6C03">
        <w:rPr>
          <w:rStyle w:val="Grietas"/>
          <w:color w:val="000000" w:themeColor="text1"/>
          <w:bdr w:val="none" w:sz="0" w:space="0" w:color="auto" w:frame="1"/>
        </w:rPr>
        <w:t>II. NEFORMALIOJO VAIKŲ ŠVIETIMO TIKSLAI IR UŽDAVINIAI</w:t>
      </w:r>
    </w:p>
    <w:p w:rsidR="00BB375A" w:rsidRPr="006A6C03" w:rsidRDefault="00BB375A" w:rsidP="00BB375A">
      <w:pPr>
        <w:ind w:right="333"/>
        <w:jc w:val="both"/>
        <w:rPr>
          <w:color w:val="000000" w:themeColor="text1"/>
          <w:lang w:val="lt-LT"/>
        </w:rPr>
      </w:pPr>
      <w:r w:rsidRPr="006A6C03">
        <w:rPr>
          <w:color w:val="000000" w:themeColor="text1"/>
          <w:lang w:val="lt-LT"/>
        </w:rPr>
        <w:t xml:space="preserve">4. </w:t>
      </w:r>
      <w:r w:rsidRPr="006A6C03">
        <w:rPr>
          <w:b/>
          <w:color w:val="000000" w:themeColor="text1"/>
          <w:lang w:val="lt-LT"/>
        </w:rPr>
        <w:t>Neformaliojo vaikų švietimo tikslas</w:t>
      </w:r>
      <w:r w:rsidRPr="006A6C03">
        <w:rPr>
          <w:color w:val="000000" w:themeColor="text1"/>
          <w:lang w:val="lt-LT"/>
        </w:rPr>
        <w:t xml:space="preserve"> yra per kompetencijų ugdymą formuoti asmenį, sugebantį </w:t>
      </w:r>
    </w:p>
    <w:p w:rsidR="00BB375A" w:rsidRPr="006A6C03" w:rsidRDefault="00BB375A" w:rsidP="00BB375A">
      <w:pPr>
        <w:ind w:right="333"/>
        <w:jc w:val="both"/>
        <w:rPr>
          <w:color w:val="000000" w:themeColor="text1"/>
          <w:lang w:val="lt-LT"/>
        </w:rPr>
      </w:pPr>
      <w:r w:rsidRPr="006A6C03">
        <w:rPr>
          <w:color w:val="000000" w:themeColor="text1"/>
          <w:lang w:val="lt-LT"/>
        </w:rPr>
        <w:t>tapti aktyviu visuomenės nariu, sėkmingai veikti visuomenėje, padėti tenkinti pažinimo, lavinimosi ir saviraiškos poreikius.</w:t>
      </w:r>
    </w:p>
    <w:p w:rsidR="00BB375A" w:rsidRPr="006A6C03" w:rsidRDefault="00BB375A" w:rsidP="00BB375A">
      <w:pPr>
        <w:ind w:right="333"/>
        <w:jc w:val="both"/>
        <w:rPr>
          <w:color w:val="000000" w:themeColor="text1"/>
          <w:lang w:val="lt-LT"/>
        </w:rPr>
      </w:pPr>
      <w:r w:rsidRPr="006A6C03">
        <w:rPr>
          <w:color w:val="000000" w:themeColor="text1"/>
          <w:lang w:val="lt-LT"/>
        </w:rPr>
        <w:t xml:space="preserve">5. </w:t>
      </w:r>
      <w:r w:rsidRPr="006A6C03">
        <w:rPr>
          <w:b/>
          <w:color w:val="000000" w:themeColor="text1"/>
          <w:lang w:val="lt-LT"/>
        </w:rPr>
        <w:t>Neformaliojo vaikų švietimo uždaviniai:</w:t>
      </w:r>
    </w:p>
    <w:p w:rsidR="00BB375A" w:rsidRPr="006A6C03" w:rsidRDefault="00BB375A" w:rsidP="00BB375A">
      <w:pPr>
        <w:numPr>
          <w:ilvl w:val="1"/>
          <w:numId w:val="1"/>
        </w:numPr>
        <w:ind w:right="333"/>
        <w:jc w:val="both"/>
        <w:rPr>
          <w:color w:val="000000" w:themeColor="text1"/>
          <w:lang w:val="lt-LT"/>
        </w:rPr>
      </w:pPr>
      <w:r w:rsidRPr="006A6C03">
        <w:rPr>
          <w:color w:val="000000" w:themeColor="text1"/>
          <w:lang w:val="lt-LT"/>
        </w:rPr>
        <w:t xml:space="preserve"> ugdyti ir plėtoti vaikų kompetencijas per saviraiškos poreikio tenkinimą;</w:t>
      </w:r>
    </w:p>
    <w:p w:rsidR="00BB375A" w:rsidRPr="006A6C03" w:rsidRDefault="00BB375A" w:rsidP="00BB375A">
      <w:pPr>
        <w:numPr>
          <w:ilvl w:val="1"/>
          <w:numId w:val="1"/>
        </w:numPr>
        <w:ind w:right="333"/>
        <w:jc w:val="both"/>
        <w:rPr>
          <w:color w:val="000000" w:themeColor="text1"/>
          <w:lang w:val="lt-LT"/>
        </w:rPr>
      </w:pPr>
      <w:r w:rsidRPr="006A6C03">
        <w:rPr>
          <w:color w:val="000000" w:themeColor="text1"/>
          <w:lang w:val="lt-LT"/>
        </w:rPr>
        <w:t xml:space="preserve"> ugdyti pilietiškumą, tautiškumą, demokratišką požiūrį į pasaulėžiūrų, įsitikinimų ir gyvenimo būdų įvairovę;</w:t>
      </w:r>
    </w:p>
    <w:p w:rsidR="00BB375A" w:rsidRPr="006A6C03" w:rsidRDefault="00BB375A" w:rsidP="00BB375A">
      <w:pPr>
        <w:numPr>
          <w:ilvl w:val="1"/>
          <w:numId w:val="1"/>
        </w:numPr>
        <w:ind w:right="333"/>
        <w:jc w:val="both"/>
        <w:rPr>
          <w:color w:val="000000" w:themeColor="text1"/>
          <w:lang w:val="lt-LT"/>
        </w:rPr>
      </w:pPr>
      <w:r w:rsidRPr="006A6C03">
        <w:rPr>
          <w:color w:val="000000" w:themeColor="text1"/>
          <w:lang w:val="lt-LT"/>
        </w:rPr>
        <w:t xml:space="preserve"> lavinti gebėjimą kritiškai mąstyti, rinktis ir orientuotis dinamiškoje visuomenėje;</w:t>
      </w:r>
    </w:p>
    <w:p w:rsidR="00BB375A" w:rsidRPr="006A6C03" w:rsidRDefault="00BB375A" w:rsidP="00BB375A">
      <w:pPr>
        <w:numPr>
          <w:ilvl w:val="1"/>
          <w:numId w:val="1"/>
        </w:numPr>
        <w:ind w:right="333"/>
        <w:jc w:val="both"/>
        <w:rPr>
          <w:color w:val="000000" w:themeColor="text1"/>
          <w:lang w:val="lt-LT"/>
        </w:rPr>
      </w:pPr>
      <w:r w:rsidRPr="006A6C03">
        <w:rPr>
          <w:color w:val="000000" w:themeColor="text1"/>
          <w:lang w:val="lt-LT"/>
        </w:rPr>
        <w:t xml:space="preserve"> spręsti socialinės integracijos problemas: mažiau galimybių turinčių (esančių iš kultūriškai, geografiškai, socialiai - ekonomiškai nepalankios aplinkos ar turinčių specialiųjų poreikių), ypatingų poreikių (itin gabių ir talentingų) vaikų, iškritusių iš švietimo sistemos  integravimas į visuomeninį gyvenimą, socialinių problemų sprendimas;</w:t>
      </w:r>
    </w:p>
    <w:p w:rsidR="00BB375A" w:rsidRPr="006A6C03" w:rsidRDefault="00BB375A" w:rsidP="00BB375A">
      <w:pPr>
        <w:numPr>
          <w:ilvl w:val="1"/>
          <w:numId w:val="1"/>
        </w:numPr>
        <w:ind w:right="333"/>
        <w:jc w:val="both"/>
        <w:rPr>
          <w:color w:val="000000" w:themeColor="text1"/>
          <w:lang w:val="lt-LT"/>
        </w:rPr>
      </w:pPr>
      <w:r w:rsidRPr="006A6C03">
        <w:rPr>
          <w:color w:val="000000" w:themeColor="text1"/>
          <w:lang w:val="lt-LT"/>
        </w:rPr>
        <w:t xml:space="preserve"> padėti spręsti  integravimosi į darbo rinką problemas.</w:t>
      </w:r>
    </w:p>
    <w:p w:rsidR="00BB375A" w:rsidRPr="006A6C03" w:rsidRDefault="00BB375A" w:rsidP="00BB375A">
      <w:pPr>
        <w:ind w:left="720" w:right="333"/>
        <w:jc w:val="both"/>
        <w:rPr>
          <w:color w:val="000000" w:themeColor="text1"/>
          <w:lang w:val="lt-LT"/>
        </w:rPr>
      </w:pPr>
    </w:p>
    <w:p w:rsidR="00BB375A" w:rsidRPr="006A6C03" w:rsidRDefault="00BB375A" w:rsidP="00BB375A">
      <w:pPr>
        <w:ind w:left="360" w:right="333"/>
        <w:jc w:val="both"/>
        <w:rPr>
          <w:color w:val="000000" w:themeColor="text1"/>
          <w:lang w:val="lt-LT"/>
        </w:rPr>
      </w:pPr>
    </w:p>
    <w:p w:rsidR="00BB375A" w:rsidRPr="006A6C03" w:rsidRDefault="00BB375A" w:rsidP="00BB375A">
      <w:pPr>
        <w:ind w:right="333"/>
        <w:jc w:val="both"/>
        <w:rPr>
          <w:color w:val="000000" w:themeColor="text1"/>
          <w:lang w:val="lt-LT"/>
        </w:rPr>
      </w:pPr>
      <w:r w:rsidRPr="006A6C03">
        <w:rPr>
          <w:rStyle w:val="Grietas"/>
          <w:color w:val="000000" w:themeColor="text1"/>
          <w:bdr w:val="none" w:sz="0" w:space="0" w:color="auto" w:frame="1"/>
          <w:lang w:val="lt-LT"/>
        </w:rPr>
        <w:lastRenderedPageBreak/>
        <w:t>III. NEFORMALIOJO VAIKŲ ŠVIETIMO ORGANIZAVIMO KRITERIJAI</w:t>
      </w:r>
    </w:p>
    <w:p w:rsidR="00BB375A" w:rsidRPr="006A6C03" w:rsidRDefault="00BB375A" w:rsidP="00BB375A">
      <w:pPr>
        <w:ind w:right="333"/>
        <w:jc w:val="both"/>
        <w:rPr>
          <w:color w:val="000000" w:themeColor="text1"/>
          <w:lang w:val="lt-LT"/>
        </w:rPr>
      </w:pPr>
      <w:r w:rsidRPr="006A6C03">
        <w:rPr>
          <w:color w:val="000000" w:themeColor="text1"/>
          <w:lang w:val="lt-LT"/>
        </w:rPr>
        <w:t xml:space="preserve">6.  Gimnazijos neformaliojo švietimo valandų skyrimo prioritetas – meninis, sportinis, techninis </w:t>
      </w:r>
    </w:p>
    <w:p w:rsidR="00BB375A" w:rsidRPr="006A6C03" w:rsidRDefault="00BB375A" w:rsidP="00BB375A">
      <w:pPr>
        <w:jc w:val="both"/>
        <w:rPr>
          <w:color w:val="000000" w:themeColor="text1"/>
          <w:lang w:val="lt-LT"/>
        </w:rPr>
      </w:pPr>
      <w:r w:rsidRPr="006A6C03">
        <w:rPr>
          <w:color w:val="000000" w:themeColor="text1"/>
          <w:lang w:val="lt-LT"/>
        </w:rPr>
        <w:t>ugdymas. Skirstant neformaliojo švietimo valandas atsižvelgiama į šiuos kriterijus:</w:t>
      </w:r>
    </w:p>
    <w:p w:rsidR="00BB375A" w:rsidRPr="006A6C03" w:rsidRDefault="00BB375A" w:rsidP="00BB375A">
      <w:pPr>
        <w:numPr>
          <w:ilvl w:val="1"/>
          <w:numId w:val="2"/>
        </w:numPr>
        <w:jc w:val="both"/>
        <w:rPr>
          <w:color w:val="000000" w:themeColor="text1"/>
          <w:lang w:val="lt-LT"/>
        </w:rPr>
      </w:pPr>
      <w:r w:rsidRPr="006A6C03">
        <w:rPr>
          <w:color w:val="000000" w:themeColor="text1"/>
          <w:lang w:val="lt-LT"/>
        </w:rPr>
        <w:t xml:space="preserve"> Gimnazistų poreikius ir polinkius;</w:t>
      </w:r>
    </w:p>
    <w:p w:rsidR="00BB375A" w:rsidRPr="006A6C03" w:rsidRDefault="00BB375A" w:rsidP="00BB375A">
      <w:pPr>
        <w:numPr>
          <w:ilvl w:val="1"/>
          <w:numId w:val="2"/>
        </w:numPr>
        <w:jc w:val="both"/>
        <w:rPr>
          <w:color w:val="000000" w:themeColor="text1"/>
          <w:lang w:val="lt-LT"/>
        </w:rPr>
      </w:pPr>
      <w:r w:rsidRPr="006A6C03">
        <w:rPr>
          <w:color w:val="000000" w:themeColor="text1"/>
          <w:lang w:val="lt-LT"/>
        </w:rPr>
        <w:t xml:space="preserve"> Veiklos tęstinumą; </w:t>
      </w:r>
    </w:p>
    <w:p w:rsidR="00BB375A" w:rsidRPr="006A6C03" w:rsidRDefault="00BB375A" w:rsidP="00BB375A">
      <w:pPr>
        <w:numPr>
          <w:ilvl w:val="1"/>
          <w:numId w:val="2"/>
        </w:numPr>
        <w:jc w:val="both"/>
        <w:rPr>
          <w:color w:val="000000" w:themeColor="text1"/>
          <w:lang w:val="lt-LT"/>
        </w:rPr>
      </w:pPr>
      <w:r w:rsidRPr="006A6C03">
        <w:rPr>
          <w:color w:val="000000" w:themeColor="text1"/>
          <w:lang w:val="lt-LT"/>
        </w:rPr>
        <w:t xml:space="preserve"> Praėjusių mokslo metų darbo efektyvumą, pasiektus rezultatus; </w:t>
      </w:r>
    </w:p>
    <w:p w:rsidR="00BB375A" w:rsidRPr="006A6C03" w:rsidRDefault="00BB375A" w:rsidP="00BB375A">
      <w:pPr>
        <w:numPr>
          <w:ilvl w:val="1"/>
          <w:numId w:val="2"/>
        </w:numPr>
        <w:jc w:val="both"/>
        <w:rPr>
          <w:color w:val="000000" w:themeColor="text1"/>
          <w:lang w:val="lt-LT"/>
        </w:rPr>
      </w:pPr>
      <w:r w:rsidRPr="006A6C03">
        <w:rPr>
          <w:color w:val="000000" w:themeColor="text1"/>
          <w:lang w:val="lt-LT"/>
        </w:rPr>
        <w:t xml:space="preserve"> Pedagogų gebėjimą organizuoti tokios krypties kokybišką neformaliąją veiklą;</w:t>
      </w:r>
    </w:p>
    <w:p w:rsidR="00BB375A" w:rsidRPr="006A6C03" w:rsidRDefault="00BB375A" w:rsidP="00BB375A">
      <w:pPr>
        <w:numPr>
          <w:ilvl w:val="1"/>
          <w:numId w:val="2"/>
        </w:numPr>
        <w:jc w:val="both"/>
        <w:rPr>
          <w:color w:val="000000" w:themeColor="text1"/>
          <w:lang w:val="lt-LT"/>
        </w:rPr>
      </w:pPr>
      <w:r w:rsidRPr="006A6C03">
        <w:rPr>
          <w:color w:val="000000" w:themeColor="text1"/>
          <w:lang w:val="lt-LT"/>
        </w:rPr>
        <w:t xml:space="preserve"> Indėlį į mokyklos įvaizdžio kūrimą;</w:t>
      </w:r>
    </w:p>
    <w:p w:rsidR="00BB375A" w:rsidRPr="006A6C03" w:rsidRDefault="00BB375A" w:rsidP="00BB375A">
      <w:pPr>
        <w:numPr>
          <w:ilvl w:val="1"/>
          <w:numId w:val="2"/>
        </w:numPr>
        <w:jc w:val="both"/>
        <w:rPr>
          <w:color w:val="000000" w:themeColor="text1"/>
          <w:lang w:val="lt-LT"/>
        </w:rPr>
      </w:pPr>
      <w:r w:rsidRPr="006A6C03">
        <w:rPr>
          <w:color w:val="000000" w:themeColor="text1"/>
          <w:lang w:val="lt-LT"/>
        </w:rPr>
        <w:t xml:space="preserve"> Bendrojo lavinimo mokyklų bendrųjų ugdymo planų reikalavimus;</w:t>
      </w:r>
    </w:p>
    <w:p w:rsidR="00BB375A" w:rsidRPr="006A6C03" w:rsidRDefault="00BB375A" w:rsidP="00BB375A">
      <w:pPr>
        <w:numPr>
          <w:ilvl w:val="1"/>
          <w:numId w:val="2"/>
        </w:numPr>
        <w:jc w:val="both"/>
        <w:rPr>
          <w:color w:val="000000" w:themeColor="text1"/>
          <w:lang w:val="lt-LT"/>
        </w:rPr>
      </w:pPr>
      <w:r w:rsidRPr="006A6C03">
        <w:rPr>
          <w:color w:val="000000" w:themeColor="text1"/>
          <w:lang w:val="lt-LT"/>
        </w:rPr>
        <w:t xml:space="preserve"> Gimnazijos ugdymo planą, skiriamų valandų skaičių;</w:t>
      </w:r>
    </w:p>
    <w:p w:rsidR="00BB375A" w:rsidRPr="006A6C03" w:rsidRDefault="00BB375A" w:rsidP="00BB375A">
      <w:pPr>
        <w:numPr>
          <w:ilvl w:val="1"/>
          <w:numId w:val="2"/>
        </w:numPr>
        <w:jc w:val="both"/>
        <w:rPr>
          <w:color w:val="000000" w:themeColor="text1"/>
          <w:lang w:val="lt-LT"/>
        </w:rPr>
      </w:pPr>
      <w:r w:rsidRPr="006A6C03">
        <w:rPr>
          <w:color w:val="000000" w:themeColor="text1"/>
          <w:lang w:val="lt-LT"/>
        </w:rPr>
        <w:t xml:space="preserve"> Mokinio krepšeliui skirtas lėšas; </w:t>
      </w:r>
    </w:p>
    <w:p w:rsidR="00BB375A" w:rsidRPr="006A6C03" w:rsidRDefault="00BB375A" w:rsidP="00BB375A">
      <w:pPr>
        <w:numPr>
          <w:ilvl w:val="1"/>
          <w:numId w:val="2"/>
        </w:numPr>
        <w:jc w:val="both"/>
        <w:rPr>
          <w:color w:val="000000" w:themeColor="text1"/>
          <w:lang w:val="lt-LT"/>
        </w:rPr>
      </w:pPr>
      <w:r w:rsidRPr="006A6C03">
        <w:rPr>
          <w:color w:val="000000" w:themeColor="text1"/>
          <w:lang w:val="lt-LT"/>
        </w:rPr>
        <w:t xml:space="preserve"> Gimnazijos tikslus ir uždavinius.</w:t>
      </w:r>
    </w:p>
    <w:p w:rsidR="00BB375A" w:rsidRPr="006A6C03" w:rsidRDefault="00BB375A" w:rsidP="00BB375A">
      <w:pPr>
        <w:numPr>
          <w:ilvl w:val="0"/>
          <w:numId w:val="2"/>
        </w:numPr>
        <w:jc w:val="both"/>
        <w:rPr>
          <w:color w:val="000000" w:themeColor="text1"/>
          <w:lang w:val="lt-LT"/>
        </w:rPr>
      </w:pPr>
      <w:r w:rsidRPr="006A6C03">
        <w:rPr>
          <w:color w:val="000000" w:themeColor="text1"/>
          <w:lang w:val="lt-LT"/>
        </w:rPr>
        <w:t xml:space="preserve">Neformaliojo vaikų švietimo grupės sudaromos klasių </w:t>
      </w:r>
      <w:proofErr w:type="spellStart"/>
      <w:r w:rsidRPr="006A6C03">
        <w:rPr>
          <w:color w:val="000000" w:themeColor="text1"/>
          <w:lang w:val="lt-LT"/>
        </w:rPr>
        <w:t>koncentrais</w:t>
      </w:r>
      <w:proofErr w:type="spellEnd"/>
      <w:r w:rsidRPr="006A6C03">
        <w:rPr>
          <w:color w:val="000000" w:themeColor="text1"/>
          <w:lang w:val="lt-LT"/>
        </w:rPr>
        <w:t xml:space="preserve"> arba iš įvairių klasių. </w:t>
      </w:r>
    </w:p>
    <w:p w:rsidR="00BB375A" w:rsidRPr="006A6C03" w:rsidRDefault="00BB375A" w:rsidP="00BB375A">
      <w:pPr>
        <w:ind w:left="360"/>
        <w:jc w:val="both"/>
        <w:rPr>
          <w:b/>
          <w:color w:val="000000" w:themeColor="text1"/>
          <w:lang w:val="lt-LT"/>
        </w:rPr>
      </w:pPr>
    </w:p>
    <w:p w:rsidR="00BB375A" w:rsidRPr="006A6C03" w:rsidRDefault="00BB375A" w:rsidP="00BB375A">
      <w:pPr>
        <w:ind w:right="191"/>
        <w:jc w:val="both"/>
        <w:rPr>
          <w:color w:val="000000" w:themeColor="text1"/>
          <w:lang w:val="lt-LT"/>
        </w:rPr>
      </w:pPr>
      <w:r w:rsidRPr="006A6C03">
        <w:rPr>
          <w:rStyle w:val="Grietas"/>
          <w:color w:val="000000" w:themeColor="text1"/>
          <w:bdr w:val="none" w:sz="0" w:space="0" w:color="auto" w:frame="1"/>
          <w:lang w:val="lt-LT"/>
        </w:rPr>
        <w:t>IV. NEFORMALIOJO VAIKŲ ŠVIETIMO ORGANIZAVIMAS</w:t>
      </w:r>
    </w:p>
    <w:p w:rsidR="00BB375A" w:rsidRPr="006A6C03" w:rsidRDefault="00BB375A" w:rsidP="00BB375A">
      <w:pPr>
        <w:ind w:right="191"/>
        <w:jc w:val="both"/>
        <w:rPr>
          <w:color w:val="000000" w:themeColor="text1"/>
          <w:lang w:val="lt-LT"/>
        </w:rPr>
      </w:pPr>
      <w:r w:rsidRPr="006A6C03">
        <w:rPr>
          <w:color w:val="000000" w:themeColor="text1"/>
          <w:lang w:val="lt-LT"/>
        </w:rPr>
        <w:t>8. Neformaliojo švietimo valandų skaičių gimnazijoje apsprendžia klasių komplektų skaičius, steigėjo nustatytos sąlygos ir reikalavimai, turimos krepšelio lėšos, neformaliojo švietimo organizavimo  gimnazijoje  tradicijos ir tikslingumas, gimnazistų poreikiai, gimnazijos galimybės      ( specialistai, patalpos, materialinė bazė).</w:t>
      </w:r>
    </w:p>
    <w:p w:rsidR="00BB375A" w:rsidRPr="006A6C03" w:rsidRDefault="00BB375A" w:rsidP="00BB375A">
      <w:pPr>
        <w:ind w:right="191"/>
        <w:jc w:val="both"/>
        <w:rPr>
          <w:color w:val="000000" w:themeColor="text1"/>
          <w:lang w:val="lt-LT"/>
        </w:rPr>
      </w:pPr>
      <w:r w:rsidRPr="006A6C03">
        <w:rPr>
          <w:color w:val="000000" w:themeColor="text1"/>
          <w:lang w:val="lt-LT"/>
        </w:rPr>
        <w:t xml:space="preserve">9. Mokslo metų pabaigoje (balandžio </w:t>
      </w:r>
      <w:proofErr w:type="spellStart"/>
      <w:r w:rsidRPr="006A6C03">
        <w:rPr>
          <w:color w:val="000000" w:themeColor="text1"/>
          <w:lang w:val="lt-LT"/>
        </w:rPr>
        <w:t>mėn</w:t>
      </w:r>
      <w:proofErr w:type="spellEnd"/>
      <w:r w:rsidRPr="006A6C03">
        <w:rPr>
          <w:color w:val="000000" w:themeColor="text1"/>
          <w:lang w:val="lt-LT"/>
        </w:rPr>
        <w:t xml:space="preserve">.) mokytojai ir neformaliojo švietimo vadovai teikia siūlymus kitiems mokslo metams su trumpu veiklos aprašymu (anotacija), būrelio tikslais, uždaviniais, siekiamu rezultatu. </w:t>
      </w:r>
    </w:p>
    <w:p w:rsidR="00BB375A" w:rsidRPr="006A6C03" w:rsidRDefault="00BB375A" w:rsidP="00BB375A">
      <w:pPr>
        <w:ind w:right="191"/>
        <w:jc w:val="both"/>
        <w:rPr>
          <w:color w:val="000000" w:themeColor="text1"/>
          <w:lang w:val="lt-LT"/>
        </w:rPr>
      </w:pPr>
      <w:r w:rsidRPr="006A6C03">
        <w:rPr>
          <w:color w:val="000000" w:themeColor="text1"/>
          <w:lang w:val="lt-LT"/>
        </w:rPr>
        <w:t xml:space="preserve">10. Baigiantis mokslo metams (gegužės </w:t>
      </w:r>
      <w:proofErr w:type="spellStart"/>
      <w:r w:rsidRPr="006A6C03">
        <w:rPr>
          <w:color w:val="000000" w:themeColor="text1"/>
          <w:lang w:val="lt-LT"/>
        </w:rPr>
        <w:t>mėn</w:t>
      </w:r>
      <w:proofErr w:type="spellEnd"/>
      <w:r w:rsidRPr="006A6C03">
        <w:rPr>
          <w:color w:val="000000" w:themeColor="text1"/>
          <w:lang w:val="lt-LT"/>
        </w:rPr>
        <w:t xml:space="preserve">.) apie planuojamus neformaliojo švietimo užsiėmimus informuojami mokiniai. </w:t>
      </w:r>
    </w:p>
    <w:p w:rsidR="00BB375A" w:rsidRPr="006A6C03" w:rsidRDefault="00BB375A" w:rsidP="00BB375A">
      <w:pPr>
        <w:ind w:right="191"/>
        <w:jc w:val="both"/>
        <w:rPr>
          <w:color w:val="000000" w:themeColor="text1"/>
          <w:lang w:val="lt-LT"/>
        </w:rPr>
      </w:pPr>
      <w:r w:rsidRPr="006A6C03">
        <w:rPr>
          <w:color w:val="000000" w:themeColor="text1"/>
          <w:lang w:val="lt-LT"/>
        </w:rPr>
        <w:t xml:space="preserve">11. Sudaromi preliminarūs sąrašai (mokiniai užsirašo patys). Apibendrinant duomenis nustatoma, kiek mokinių ir kokioje veikloje pageidautų dalyvauti. </w:t>
      </w:r>
    </w:p>
    <w:p w:rsidR="00BB375A" w:rsidRPr="006A6C03" w:rsidRDefault="00BB375A" w:rsidP="00BB375A">
      <w:pPr>
        <w:ind w:right="191"/>
        <w:jc w:val="both"/>
        <w:rPr>
          <w:color w:val="000000" w:themeColor="text1"/>
          <w:lang w:val="lt-LT"/>
        </w:rPr>
      </w:pPr>
      <w:r w:rsidRPr="006A6C03">
        <w:rPr>
          <w:color w:val="000000" w:themeColor="text1"/>
          <w:lang w:val="lt-LT"/>
        </w:rPr>
        <w:t xml:space="preserve">12. Į pedagogų siūlymus bei mokinių poreikius atsižvelgiama sudarant ugdymo plano projektą, kuris suderinus pateikiamas iki rugpjūčio 31 </w:t>
      </w:r>
      <w:proofErr w:type="spellStart"/>
      <w:r w:rsidRPr="006A6C03">
        <w:rPr>
          <w:color w:val="000000" w:themeColor="text1"/>
          <w:lang w:val="lt-LT"/>
        </w:rPr>
        <w:t>d</w:t>
      </w:r>
      <w:proofErr w:type="spellEnd"/>
      <w:r w:rsidRPr="006A6C03">
        <w:rPr>
          <w:color w:val="000000" w:themeColor="text1"/>
          <w:lang w:val="lt-LT"/>
        </w:rPr>
        <w:t xml:space="preserve">. </w:t>
      </w:r>
    </w:p>
    <w:p w:rsidR="00BB375A" w:rsidRPr="006A6C03" w:rsidRDefault="00BB375A" w:rsidP="00BB375A">
      <w:pPr>
        <w:ind w:right="191"/>
        <w:jc w:val="both"/>
        <w:rPr>
          <w:color w:val="000000" w:themeColor="text1"/>
          <w:lang w:val="lt-LT"/>
        </w:rPr>
      </w:pPr>
      <w:r w:rsidRPr="006A6C03">
        <w:rPr>
          <w:color w:val="000000" w:themeColor="text1"/>
          <w:lang w:val="lt-LT"/>
        </w:rPr>
        <w:t xml:space="preserve">13. Neformaliojo švietimo programas vadovai teikia klasių veiklos kuratorei iki rugpjūčio 25 </w:t>
      </w:r>
      <w:proofErr w:type="spellStart"/>
      <w:r w:rsidRPr="006A6C03">
        <w:rPr>
          <w:color w:val="000000" w:themeColor="text1"/>
          <w:lang w:val="lt-LT"/>
        </w:rPr>
        <w:t>d</w:t>
      </w:r>
      <w:proofErr w:type="spellEnd"/>
      <w:r w:rsidRPr="006A6C03">
        <w:rPr>
          <w:color w:val="000000" w:themeColor="text1"/>
          <w:lang w:val="lt-LT"/>
        </w:rPr>
        <w:t xml:space="preserve">.; neformaliojo švietimo programas tvirtina gimnazijos direktorius.  </w:t>
      </w:r>
    </w:p>
    <w:p w:rsidR="00BB375A" w:rsidRPr="006A6C03" w:rsidRDefault="00BB375A" w:rsidP="00BB375A">
      <w:pPr>
        <w:ind w:right="191"/>
        <w:jc w:val="both"/>
        <w:rPr>
          <w:color w:val="000000" w:themeColor="text1"/>
          <w:lang w:val="lt-LT"/>
        </w:rPr>
      </w:pPr>
      <w:r w:rsidRPr="006A6C03">
        <w:rPr>
          <w:color w:val="000000" w:themeColor="text1"/>
          <w:lang w:val="lt-LT"/>
        </w:rPr>
        <w:t>14. Neformaliojo švietimo valandos gali būti skiriamos gabių ir talentingų vaikų ugdymui.</w:t>
      </w:r>
    </w:p>
    <w:p w:rsidR="00BB375A" w:rsidRPr="006A6C03" w:rsidRDefault="00BB375A" w:rsidP="00BB375A">
      <w:pPr>
        <w:ind w:right="191"/>
        <w:jc w:val="both"/>
        <w:rPr>
          <w:color w:val="000000" w:themeColor="text1"/>
          <w:lang w:val="lt-LT"/>
        </w:rPr>
      </w:pPr>
      <w:r w:rsidRPr="006A6C03">
        <w:rPr>
          <w:color w:val="000000" w:themeColor="text1"/>
          <w:lang w:val="lt-LT"/>
        </w:rPr>
        <w:t>15. Neformaliojo švietimo valandų negalima skirti pasirenkamiesiems dalykams, pagilinto dalykų mokymo programoms.</w:t>
      </w:r>
    </w:p>
    <w:p w:rsidR="00BB375A" w:rsidRPr="006A6C03" w:rsidRDefault="00BB375A" w:rsidP="00BB375A">
      <w:pPr>
        <w:ind w:right="191"/>
        <w:jc w:val="both"/>
        <w:rPr>
          <w:color w:val="000000" w:themeColor="text1"/>
          <w:lang w:val="lt-LT"/>
        </w:rPr>
      </w:pPr>
      <w:r w:rsidRPr="006A6C03">
        <w:rPr>
          <w:color w:val="000000" w:themeColor="text1"/>
          <w:lang w:val="lt-LT"/>
        </w:rPr>
        <w:t>16. Neformaliojo švietimo būrelio sąraše turi būti ne mažiau kaip</w:t>
      </w:r>
      <w:r w:rsidR="00550070">
        <w:rPr>
          <w:color w:val="000000" w:themeColor="text1"/>
          <w:lang w:val="lt-LT"/>
        </w:rPr>
        <w:t xml:space="preserve"> 8</w:t>
      </w:r>
      <w:r w:rsidRPr="006A6C03">
        <w:rPr>
          <w:color w:val="000000" w:themeColor="text1"/>
          <w:lang w:val="lt-LT"/>
        </w:rPr>
        <w:t xml:space="preserve"> mokini</w:t>
      </w:r>
      <w:r w:rsidR="004813EE">
        <w:rPr>
          <w:color w:val="000000" w:themeColor="text1"/>
          <w:lang w:val="lt-LT"/>
        </w:rPr>
        <w:t>ai</w:t>
      </w:r>
      <w:r w:rsidRPr="006A6C03">
        <w:rPr>
          <w:color w:val="000000" w:themeColor="text1"/>
          <w:lang w:val="lt-LT"/>
        </w:rPr>
        <w:t xml:space="preserve">, išskyrus būrelius  </w:t>
      </w:r>
      <w:proofErr w:type="spellStart"/>
      <w:r w:rsidRPr="006A6C03">
        <w:rPr>
          <w:color w:val="000000" w:themeColor="text1"/>
          <w:lang w:val="lt-LT"/>
        </w:rPr>
        <w:t>spec</w:t>
      </w:r>
      <w:proofErr w:type="spellEnd"/>
      <w:r w:rsidRPr="006A6C03">
        <w:rPr>
          <w:color w:val="000000" w:themeColor="text1"/>
          <w:lang w:val="lt-LT"/>
        </w:rPr>
        <w:t xml:space="preserve">. poreikių (turinčių mokymosi sunkumų ir gabių bei talentingų) mokinių švietimui, kuriuose turi būti ne mažiau </w:t>
      </w:r>
      <w:r w:rsidR="00550070">
        <w:rPr>
          <w:color w:val="000000" w:themeColor="text1"/>
          <w:lang w:val="lt-LT"/>
        </w:rPr>
        <w:t>6</w:t>
      </w:r>
      <w:r w:rsidRPr="006A6C03">
        <w:rPr>
          <w:color w:val="000000" w:themeColor="text1"/>
          <w:lang w:val="lt-LT"/>
        </w:rPr>
        <w:t xml:space="preserve"> mokinių.</w:t>
      </w:r>
    </w:p>
    <w:p w:rsidR="00BB375A" w:rsidRPr="006A6C03" w:rsidRDefault="00BB375A" w:rsidP="00BB375A">
      <w:pPr>
        <w:ind w:right="191"/>
        <w:jc w:val="both"/>
        <w:rPr>
          <w:color w:val="000000" w:themeColor="text1"/>
          <w:lang w:val="lt-LT"/>
        </w:rPr>
      </w:pPr>
      <w:r w:rsidRPr="006A6C03">
        <w:rPr>
          <w:color w:val="000000" w:themeColor="text1"/>
          <w:lang w:val="lt-LT"/>
        </w:rPr>
        <w:t>17. Mokinių sudėtis neformaliojo švietimo būrelyje per mokslo metus gali keistis, ugdytiniai gali pereiti į kitą būrelį arba nustoti jį lankyti.</w:t>
      </w:r>
    </w:p>
    <w:p w:rsidR="00BB375A" w:rsidRPr="006A6C03" w:rsidRDefault="00BB375A" w:rsidP="00BB375A">
      <w:pPr>
        <w:ind w:right="191"/>
        <w:jc w:val="both"/>
        <w:rPr>
          <w:color w:val="000000" w:themeColor="text1"/>
          <w:lang w:val="lt-LT"/>
        </w:rPr>
      </w:pPr>
      <w:r w:rsidRPr="006A6C03">
        <w:rPr>
          <w:color w:val="000000" w:themeColor="text1"/>
          <w:lang w:val="lt-LT"/>
        </w:rPr>
        <w:t>18. Neformaliojo švietimo būrelio vadovai užsiėmimų grafiką sudaro atsižvelgdami į pamokų tvarka-</w:t>
      </w:r>
      <w:proofErr w:type="spellStart"/>
      <w:r w:rsidRPr="006A6C03">
        <w:rPr>
          <w:color w:val="000000" w:themeColor="text1"/>
          <w:lang w:val="lt-LT"/>
        </w:rPr>
        <w:t>raštį</w:t>
      </w:r>
      <w:proofErr w:type="spellEnd"/>
      <w:r w:rsidRPr="006A6C03">
        <w:rPr>
          <w:color w:val="000000" w:themeColor="text1"/>
          <w:lang w:val="lt-LT"/>
        </w:rPr>
        <w:t>, gimnazistų pageidavimus, pavėžėjimo galimybes.</w:t>
      </w:r>
    </w:p>
    <w:p w:rsidR="00BB375A" w:rsidRPr="006A6C03" w:rsidRDefault="00BB375A" w:rsidP="00BB375A">
      <w:pPr>
        <w:ind w:right="191"/>
        <w:jc w:val="both"/>
        <w:rPr>
          <w:color w:val="000000" w:themeColor="text1"/>
          <w:lang w:val="lt-LT"/>
        </w:rPr>
      </w:pPr>
      <w:r w:rsidRPr="006A6C03">
        <w:rPr>
          <w:color w:val="000000" w:themeColor="text1"/>
          <w:lang w:val="lt-LT"/>
        </w:rPr>
        <w:t xml:space="preserve">19. Neformalusis švietimas fiksuojamas elektroniniame dienyne, laikantis visų dienyno pildymo reikalavimų. </w:t>
      </w:r>
    </w:p>
    <w:p w:rsidR="00BB375A" w:rsidRPr="006A6C03" w:rsidRDefault="00BB375A" w:rsidP="00BB375A">
      <w:pPr>
        <w:ind w:right="191"/>
        <w:jc w:val="both"/>
        <w:rPr>
          <w:color w:val="000000" w:themeColor="text1"/>
          <w:lang w:val="lt-LT"/>
        </w:rPr>
      </w:pPr>
      <w:r w:rsidRPr="006A6C03">
        <w:rPr>
          <w:color w:val="000000" w:themeColor="text1"/>
          <w:lang w:val="lt-LT"/>
        </w:rPr>
        <w:t xml:space="preserve">20. Dienynų priežiūrą vykdo ir neformaliojo švietimo užsiėmimus stebi ir vertina klasių veiklos kuratorė, gimnazijos vadovai. </w:t>
      </w:r>
    </w:p>
    <w:p w:rsidR="00BB375A" w:rsidRPr="006A6C03" w:rsidRDefault="00BB375A" w:rsidP="00BB375A">
      <w:pPr>
        <w:ind w:right="191"/>
        <w:jc w:val="both"/>
        <w:rPr>
          <w:color w:val="000000" w:themeColor="text1"/>
          <w:lang w:val="lt-LT"/>
        </w:rPr>
      </w:pPr>
      <w:r w:rsidRPr="006A6C03">
        <w:rPr>
          <w:color w:val="000000" w:themeColor="text1"/>
          <w:lang w:val="lt-LT"/>
        </w:rPr>
        <w:t>21. Neformaliojo švietimo užsiėmimų tvarkaraštį sudaro klasių veiklos kuratorė, atsižvelgdama į būrelių vadovų siūlymus ir pamokų tvarkaraštį.</w:t>
      </w:r>
    </w:p>
    <w:p w:rsidR="00BB375A" w:rsidRPr="006A6C03" w:rsidRDefault="00BB375A" w:rsidP="00BB375A">
      <w:pPr>
        <w:ind w:right="191"/>
        <w:jc w:val="both"/>
        <w:rPr>
          <w:color w:val="000000" w:themeColor="text1"/>
          <w:lang w:val="lt-LT"/>
        </w:rPr>
      </w:pPr>
      <w:r w:rsidRPr="006A6C03">
        <w:rPr>
          <w:color w:val="000000" w:themeColor="text1"/>
          <w:lang w:val="lt-LT"/>
        </w:rPr>
        <w:t>22. Neformaliojo švietimo užsiėmimų tvarkaraštis tvirtinamas gimnazijos direktoriaus įsakymu.</w:t>
      </w:r>
    </w:p>
    <w:p w:rsidR="00BB375A" w:rsidRPr="006A6C03" w:rsidRDefault="00BB375A" w:rsidP="00BB375A">
      <w:pPr>
        <w:ind w:right="191"/>
        <w:jc w:val="both"/>
        <w:rPr>
          <w:color w:val="000000" w:themeColor="text1"/>
          <w:lang w:val="lt-LT"/>
        </w:rPr>
      </w:pPr>
      <w:r w:rsidRPr="006A6C03">
        <w:rPr>
          <w:color w:val="000000" w:themeColor="text1"/>
          <w:lang w:val="lt-LT"/>
        </w:rPr>
        <w:t>23. Neformaliojo švietimo būrelio vadovas užtikrina gimnazistų saugumą užsiėmimų metu.</w:t>
      </w:r>
    </w:p>
    <w:p w:rsidR="00BB375A" w:rsidRPr="006A6C03" w:rsidRDefault="00BB375A" w:rsidP="00BB375A">
      <w:pPr>
        <w:ind w:right="191"/>
        <w:jc w:val="both"/>
        <w:rPr>
          <w:color w:val="000000" w:themeColor="text1"/>
          <w:lang w:val="lt-LT"/>
        </w:rPr>
      </w:pPr>
      <w:r w:rsidRPr="006A6C03">
        <w:rPr>
          <w:color w:val="000000" w:themeColor="text1"/>
          <w:lang w:val="lt-LT"/>
        </w:rPr>
        <w:lastRenderedPageBreak/>
        <w:t xml:space="preserve">24. Neformalaus vaikų švietimo programos mokinių atostogų metu vykdomos atsižvelgiant į gautą programų finansavimą. </w:t>
      </w:r>
    </w:p>
    <w:p w:rsidR="00BB375A" w:rsidRPr="006A6C03" w:rsidRDefault="00BB375A" w:rsidP="00BB375A">
      <w:pPr>
        <w:ind w:right="191"/>
        <w:jc w:val="both"/>
        <w:rPr>
          <w:rStyle w:val="Grietas"/>
          <w:b w:val="0"/>
          <w:bCs w:val="0"/>
          <w:color w:val="000000" w:themeColor="text1"/>
          <w:lang w:val="lt-LT"/>
        </w:rPr>
      </w:pPr>
    </w:p>
    <w:p w:rsidR="00BB375A" w:rsidRPr="006A6C03" w:rsidRDefault="00BB375A" w:rsidP="00BB375A">
      <w:pPr>
        <w:pStyle w:val="prastasistinklapis"/>
        <w:shd w:val="clear" w:color="auto" w:fill="FFFFFF"/>
        <w:spacing w:before="0" w:beforeAutospacing="0" w:after="75" w:afterAutospacing="0" w:line="330" w:lineRule="atLeast"/>
        <w:ind w:right="191"/>
        <w:jc w:val="both"/>
        <w:rPr>
          <w:color w:val="000000" w:themeColor="text1"/>
        </w:rPr>
      </w:pPr>
      <w:r w:rsidRPr="006A6C03">
        <w:rPr>
          <w:rStyle w:val="Grietas"/>
          <w:color w:val="000000" w:themeColor="text1"/>
        </w:rPr>
        <w:t>V. NEFORMALIOJO VAIKŲ ŠVIETIMO ORGANIZAVIMO DOKUMENTAI IR JŲ PRIEŽIŪRA</w:t>
      </w:r>
    </w:p>
    <w:p w:rsidR="00BB375A" w:rsidRPr="006A6C03" w:rsidRDefault="00BB375A" w:rsidP="00BB375A">
      <w:pPr>
        <w:ind w:right="191"/>
        <w:jc w:val="both"/>
        <w:rPr>
          <w:b/>
          <w:color w:val="000000" w:themeColor="text1"/>
          <w:lang w:val="lt-LT"/>
        </w:rPr>
      </w:pPr>
      <w:r w:rsidRPr="006A6C03">
        <w:rPr>
          <w:color w:val="000000" w:themeColor="text1"/>
          <w:lang w:val="lt-LT"/>
        </w:rPr>
        <w:t>25. Programą sudaro šios dalys (priedai Nr.1, Nr.2):</w:t>
      </w:r>
    </w:p>
    <w:p w:rsidR="00BB375A" w:rsidRPr="006A6C03" w:rsidRDefault="00BB375A" w:rsidP="00BB375A">
      <w:pPr>
        <w:ind w:right="191"/>
        <w:jc w:val="both"/>
        <w:rPr>
          <w:color w:val="000000" w:themeColor="text1"/>
          <w:lang w:val="lt-LT"/>
        </w:rPr>
      </w:pPr>
      <w:r w:rsidRPr="006A6C03">
        <w:rPr>
          <w:color w:val="000000" w:themeColor="text1"/>
          <w:lang w:val="lt-LT"/>
        </w:rPr>
        <w:t xml:space="preserve">25.1.   Bendrosios nuostatos. Jose pateikiama informacija apie švietimo teikėją (pavadinimas, teisinė forma, buveinės adresas, grupė ir tipas (jei švietimo teikėjas mokykla) (jei švietimo teikėjas - laisvasis mokytojas – jo vardas, pavardė), programos rengėjai (vardas, pavardė, kvalifikacija), programos pavadinimas, trukmė, apimtis, neformaliojo švietimo programos dalyvių amžius. </w:t>
      </w:r>
    </w:p>
    <w:p w:rsidR="00BB375A" w:rsidRPr="006A6C03" w:rsidRDefault="00BB375A" w:rsidP="00BB375A">
      <w:pPr>
        <w:ind w:right="191"/>
        <w:jc w:val="both"/>
        <w:rPr>
          <w:color w:val="000000" w:themeColor="text1"/>
          <w:lang w:val="lt-LT"/>
        </w:rPr>
      </w:pPr>
      <w:r w:rsidRPr="006A6C03">
        <w:rPr>
          <w:color w:val="000000" w:themeColor="text1"/>
          <w:lang w:val="lt-LT"/>
        </w:rPr>
        <w:t xml:space="preserve">25.2. Tikslas ir uždaviniai. Nurodoma aiškus tikslas, konkretūs įgyvendinami uždaviniai, atitinkantys neformaliojo švietimo programos dalyvių amžių ir jų poreikius. Nurodoma, kokios bus ugdomos kompetencijos. </w:t>
      </w:r>
    </w:p>
    <w:p w:rsidR="00BB375A" w:rsidRPr="006A6C03" w:rsidRDefault="00BB375A" w:rsidP="00BB375A">
      <w:pPr>
        <w:ind w:right="191"/>
        <w:jc w:val="both"/>
        <w:rPr>
          <w:color w:val="000000" w:themeColor="text1"/>
          <w:lang w:val="lt-LT"/>
        </w:rPr>
      </w:pPr>
      <w:r w:rsidRPr="006A6C03">
        <w:rPr>
          <w:color w:val="000000" w:themeColor="text1"/>
          <w:lang w:val="lt-LT"/>
        </w:rPr>
        <w:t>25.3.  Turinys, metodai ir priemonės. Aprašomas neformaliojo švietimo programos turinys, metodai, priemonės, įranga, padedantys siekti išsikelto tikslo ir uždavinių, ugdyti kompetencijas. Formalųjį švietimą papildančio ugdymo programose aprašomas programos suderinamumas su formaliojo švietimo programa ar jos moduliais.</w:t>
      </w:r>
    </w:p>
    <w:p w:rsidR="00BB375A" w:rsidRPr="006A6C03" w:rsidRDefault="00BB375A" w:rsidP="00BB375A">
      <w:pPr>
        <w:ind w:right="191"/>
        <w:jc w:val="both"/>
        <w:rPr>
          <w:color w:val="000000" w:themeColor="text1"/>
          <w:lang w:val="lt-LT"/>
        </w:rPr>
      </w:pPr>
      <w:r w:rsidRPr="006A6C03">
        <w:rPr>
          <w:color w:val="000000" w:themeColor="text1"/>
          <w:lang w:val="lt-LT"/>
        </w:rPr>
        <w:t>25.4. Pasiekimų vertinimas. Šioje dalyje aprašoma neformaliojo švietimo programos dalyvių pasiekimų vertinimas (įsivertinimas), metodai, dažnumas.</w:t>
      </w:r>
    </w:p>
    <w:p w:rsidR="00BB375A" w:rsidRPr="006A6C03" w:rsidRDefault="00BB375A" w:rsidP="00BB375A">
      <w:pPr>
        <w:pStyle w:val="prastasistinklapis"/>
        <w:shd w:val="clear" w:color="auto" w:fill="FFFFFF"/>
        <w:spacing w:before="0" w:beforeAutospacing="0" w:after="75" w:afterAutospacing="0" w:line="330" w:lineRule="atLeast"/>
        <w:ind w:right="191"/>
        <w:jc w:val="both"/>
        <w:rPr>
          <w:color w:val="000000" w:themeColor="text1"/>
        </w:rPr>
      </w:pPr>
      <w:r w:rsidRPr="006A6C03">
        <w:rPr>
          <w:color w:val="000000" w:themeColor="text1"/>
        </w:rPr>
        <w:t>25</w:t>
      </w:r>
      <w:r w:rsidRPr="006A6C03">
        <w:rPr>
          <w:b/>
          <w:color w:val="000000" w:themeColor="text1"/>
        </w:rPr>
        <w:t xml:space="preserve">.5. </w:t>
      </w:r>
      <w:r w:rsidRPr="006A6C03">
        <w:rPr>
          <w:color w:val="000000" w:themeColor="text1"/>
        </w:rPr>
        <w:t>Laukiami rezultatai (esminiai gebėjimai, žinios, supratimas bei nuostatos, kurias bus įgiję moki-</w:t>
      </w:r>
      <w:proofErr w:type="spellStart"/>
      <w:r w:rsidRPr="006A6C03">
        <w:rPr>
          <w:color w:val="000000" w:themeColor="text1"/>
        </w:rPr>
        <w:t>niai</w:t>
      </w:r>
      <w:proofErr w:type="spellEnd"/>
      <w:r w:rsidRPr="006A6C03">
        <w:rPr>
          <w:color w:val="000000" w:themeColor="text1"/>
        </w:rPr>
        <w:t xml:space="preserve"> arba sėkmės kriterijai).</w:t>
      </w:r>
    </w:p>
    <w:p w:rsidR="00BB375A" w:rsidRPr="006A6C03" w:rsidRDefault="00BB375A" w:rsidP="00BB375A">
      <w:pPr>
        <w:pStyle w:val="prastasistinklapis"/>
        <w:shd w:val="clear" w:color="auto" w:fill="FFFFFF"/>
        <w:spacing w:before="0" w:beforeAutospacing="0" w:after="75" w:afterAutospacing="0" w:line="330" w:lineRule="atLeast"/>
        <w:ind w:right="191"/>
        <w:jc w:val="both"/>
        <w:rPr>
          <w:color w:val="000000" w:themeColor="text1"/>
        </w:rPr>
      </w:pPr>
      <w:r w:rsidRPr="006A6C03">
        <w:rPr>
          <w:color w:val="000000" w:themeColor="text1"/>
        </w:rPr>
        <w:t>25.6. Literatūra.</w:t>
      </w:r>
    </w:p>
    <w:p w:rsidR="00BB375A" w:rsidRPr="006A6C03" w:rsidRDefault="00BB375A" w:rsidP="00BB375A">
      <w:pPr>
        <w:pStyle w:val="prastasistinklapis"/>
        <w:shd w:val="clear" w:color="auto" w:fill="FFFFFF"/>
        <w:spacing w:before="0" w:beforeAutospacing="0" w:after="75" w:afterAutospacing="0" w:line="330" w:lineRule="atLeast"/>
        <w:ind w:right="191"/>
        <w:jc w:val="both"/>
        <w:rPr>
          <w:color w:val="000000" w:themeColor="text1"/>
        </w:rPr>
      </w:pPr>
      <w:r w:rsidRPr="006A6C03">
        <w:rPr>
          <w:color w:val="000000" w:themeColor="text1"/>
        </w:rPr>
        <w:t>25.7. Programos pabaigoje būrelio vadovas parašo bendrą valandų skaičių skirtą veiklai per metus ir pasirašo programos pabaigoje ir tituliniame lape.</w:t>
      </w:r>
    </w:p>
    <w:p w:rsidR="00BB375A" w:rsidRPr="006A6C03" w:rsidRDefault="00BB375A" w:rsidP="00BB375A">
      <w:pPr>
        <w:pStyle w:val="prastasistinklapis"/>
        <w:shd w:val="clear" w:color="auto" w:fill="FFFFFF"/>
        <w:spacing w:before="0" w:beforeAutospacing="0" w:after="75" w:afterAutospacing="0" w:line="330" w:lineRule="atLeast"/>
        <w:ind w:right="191"/>
        <w:jc w:val="both"/>
        <w:rPr>
          <w:color w:val="000000" w:themeColor="text1"/>
        </w:rPr>
      </w:pPr>
    </w:p>
    <w:p w:rsidR="00BB375A" w:rsidRPr="006A6C03" w:rsidRDefault="00BB375A" w:rsidP="00BB375A">
      <w:pPr>
        <w:pStyle w:val="prastasistinklapis"/>
        <w:shd w:val="clear" w:color="auto" w:fill="FFFFFF"/>
        <w:spacing w:before="0" w:beforeAutospacing="0" w:after="75" w:afterAutospacing="0" w:line="330" w:lineRule="atLeast"/>
        <w:ind w:right="191"/>
        <w:jc w:val="both"/>
        <w:rPr>
          <w:b/>
          <w:color w:val="000000" w:themeColor="text1"/>
        </w:rPr>
      </w:pPr>
      <w:r w:rsidRPr="006A6C03">
        <w:rPr>
          <w:b/>
          <w:color w:val="000000" w:themeColor="text1"/>
        </w:rPr>
        <w:t>VI. ATSISKAITYMAS UŽ NEFORMALIOJO VAIKŲ ŠVIETIMO VEIKLĄ</w:t>
      </w:r>
    </w:p>
    <w:p w:rsidR="00BB375A" w:rsidRPr="006A6C03" w:rsidRDefault="00BB375A" w:rsidP="00BB375A">
      <w:pPr>
        <w:pStyle w:val="prastasistinklapis"/>
        <w:shd w:val="clear" w:color="auto" w:fill="FFFFFF"/>
        <w:spacing w:before="0" w:beforeAutospacing="0" w:after="75" w:afterAutospacing="0" w:line="330" w:lineRule="atLeast"/>
        <w:ind w:right="191"/>
        <w:jc w:val="both"/>
        <w:rPr>
          <w:color w:val="000000" w:themeColor="text1"/>
        </w:rPr>
      </w:pPr>
      <w:r w:rsidRPr="006A6C03">
        <w:rPr>
          <w:color w:val="000000" w:themeColor="text1"/>
        </w:rPr>
        <w:t xml:space="preserve">26. Neformaliojo švietimo vadovai pasiekimus parodo organizuodami parodas, koncertus, dalyvaudami įvairiuose mokyklos, rajono, respublikiniuose renginiuose, šventėse, varžybose, konkursuose. </w:t>
      </w:r>
    </w:p>
    <w:p w:rsidR="00BB375A" w:rsidRPr="006A6C03" w:rsidRDefault="00BB375A" w:rsidP="00BB375A">
      <w:pPr>
        <w:pStyle w:val="prastasistinklapis"/>
        <w:shd w:val="clear" w:color="auto" w:fill="FFFFFF"/>
        <w:spacing w:before="0" w:beforeAutospacing="0" w:after="75" w:afterAutospacing="0" w:line="330" w:lineRule="atLeast"/>
        <w:ind w:right="191"/>
        <w:jc w:val="both"/>
        <w:rPr>
          <w:color w:val="000000" w:themeColor="text1"/>
        </w:rPr>
      </w:pPr>
      <w:r w:rsidRPr="006A6C03">
        <w:rPr>
          <w:color w:val="000000" w:themeColor="text1"/>
        </w:rPr>
        <w:t xml:space="preserve">27. Už aktyvią veiklą mokiniai skatinami gimnazijos padėkos raštais. </w:t>
      </w:r>
    </w:p>
    <w:p w:rsidR="00BB375A" w:rsidRPr="006A6C03" w:rsidRDefault="00BB375A" w:rsidP="00BB375A">
      <w:pPr>
        <w:pStyle w:val="prastasistinklapis"/>
        <w:shd w:val="clear" w:color="auto" w:fill="FFFFFF"/>
        <w:spacing w:before="0" w:beforeAutospacing="0" w:after="75" w:afterAutospacing="0" w:line="330" w:lineRule="atLeast"/>
        <w:ind w:right="191"/>
        <w:jc w:val="both"/>
        <w:rPr>
          <w:color w:val="000000" w:themeColor="text1"/>
        </w:rPr>
      </w:pPr>
      <w:r w:rsidRPr="006A6C03">
        <w:rPr>
          <w:color w:val="000000" w:themeColor="text1"/>
        </w:rPr>
        <w:t xml:space="preserve">28. Mokslo metų pabaigoje neformaliojo švietimo vadovas pateikia ataskaitą apie būrelio veiklą klasių veiklos kuratorei (priedas </w:t>
      </w:r>
      <w:proofErr w:type="spellStart"/>
      <w:r w:rsidRPr="006A6C03">
        <w:rPr>
          <w:color w:val="000000" w:themeColor="text1"/>
        </w:rPr>
        <w:t>Nr</w:t>
      </w:r>
      <w:proofErr w:type="spellEnd"/>
      <w:r w:rsidRPr="006A6C03">
        <w:rPr>
          <w:color w:val="000000" w:themeColor="text1"/>
        </w:rPr>
        <w:t>. 3).</w:t>
      </w:r>
    </w:p>
    <w:p w:rsidR="00BB375A" w:rsidRPr="006A6C03" w:rsidRDefault="00BB375A" w:rsidP="00BB375A">
      <w:pPr>
        <w:pStyle w:val="prastasistinklapis"/>
        <w:shd w:val="clear" w:color="auto" w:fill="FFFFFF"/>
        <w:spacing w:before="0" w:beforeAutospacing="0" w:after="75" w:afterAutospacing="0" w:line="330" w:lineRule="atLeast"/>
        <w:ind w:right="191"/>
        <w:jc w:val="both"/>
        <w:rPr>
          <w:color w:val="000000" w:themeColor="text1"/>
        </w:rPr>
      </w:pPr>
    </w:p>
    <w:p w:rsidR="00BB375A" w:rsidRPr="006A6C03" w:rsidRDefault="00BB375A" w:rsidP="00BB375A">
      <w:pPr>
        <w:pStyle w:val="prastasistinklapis"/>
        <w:shd w:val="clear" w:color="auto" w:fill="FFFFFF"/>
        <w:spacing w:before="0" w:beforeAutospacing="0" w:after="75" w:afterAutospacing="0" w:line="330" w:lineRule="atLeast"/>
        <w:ind w:right="191"/>
        <w:jc w:val="both"/>
        <w:rPr>
          <w:color w:val="000000" w:themeColor="text1"/>
        </w:rPr>
      </w:pPr>
    </w:p>
    <w:p w:rsidR="00BB375A" w:rsidRPr="006A6C03" w:rsidRDefault="00BB375A" w:rsidP="00BB375A">
      <w:pPr>
        <w:pStyle w:val="prastasistinklapis"/>
        <w:shd w:val="clear" w:color="auto" w:fill="FFFFFF"/>
        <w:spacing w:before="0" w:beforeAutospacing="0" w:after="75" w:afterAutospacing="0" w:line="330" w:lineRule="atLeast"/>
        <w:ind w:right="191"/>
        <w:jc w:val="both"/>
        <w:rPr>
          <w:color w:val="000000" w:themeColor="text1"/>
        </w:rPr>
      </w:pPr>
    </w:p>
    <w:p w:rsidR="00BB375A" w:rsidRPr="006A6C03" w:rsidRDefault="00BB375A" w:rsidP="00BB375A">
      <w:pPr>
        <w:pStyle w:val="prastasistinklapis"/>
        <w:shd w:val="clear" w:color="auto" w:fill="FFFFFF"/>
        <w:spacing w:before="0" w:beforeAutospacing="0" w:after="75" w:afterAutospacing="0" w:line="330" w:lineRule="atLeast"/>
        <w:ind w:right="191"/>
        <w:jc w:val="both"/>
        <w:rPr>
          <w:color w:val="000000" w:themeColor="text1"/>
        </w:rPr>
      </w:pPr>
    </w:p>
    <w:p w:rsidR="00BB375A" w:rsidRPr="006A6C03" w:rsidRDefault="00BB375A" w:rsidP="00BB375A">
      <w:pPr>
        <w:pStyle w:val="prastasistinklapis"/>
        <w:shd w:val="clear" w:color="auto" w:fill="FFFFFF"/>
        <w:spacing w:before="0" w:beforeAutospacing="0" w:after="75" w:afterAutospacing="0" w:line="330" w:lineRule="atLeast"/>
        <w:ind w:right="191"/>
        <w:jc w:val="both"/>
        <w:rPr>
          <w:color w:val="000000" w:themeColor="text1"/>
        </w:rPr>
      </w:pPr>
    </w:p>
    <w:p w:rsidR="00BB375A" w:rsidRPr="006A6C03" w:rsidRDefault="00BB375A" w:rsidP="00BB375A">
      <w:pPr>
        <w:pStyle w:val="prastasistinklapis"/>
        <w:shd w:val="clear" w:color="auto" w:fill="FFFFFF"/>
        <w:spacing w:before="0" w:beforeAutospacing="0" w:after="75" w:afterAutospacing="0" w:line="330" w:lineRule="atLeast"/>
        <w:ind w:right="191"/>
        <w:rPr>
          <w:color w:val="000000" w:themeColor="text1"/>
        </w:rPr>
      </w:pPr>
    </w:p>
    <w:p w:rsidR="00BB375A" w:rsidRPr="006A6C03" w:rsidRDefault="00BB375A" w:rsidP="00BB375A">
      <w:pPr>
        <w:pStyle w:val="prastasistinklapis"/>
        <w:shd w:val="clear" w:color="auto" w:fill="FFFFFF"/>
        <w:spacing w:before="0" w:beforeAutospacing="0" w:after="75" w:afterAutospacing="0" w:line="330" w:lineRule="atLeast"/>
        <w:ind w:right="191"/>
        <w:rPr>
          <w:color w:val="000000" w:themeColor="text1"/>
        </w:rPr>
      </w:pPr>
    </w:p>
    <w:p w:rsidR="00BB375A" w:rsidRPr="006A6C03" w:rsidRDefault="00BB375A" w:rsidP="00BB375A">
      <w:pPr>
        <w:pStyle w:val="prastasistinklapis"/>
        <w:shd w:val="clear" w:color="auto" w:fill="FFFFFF"/>
        <w:spacing w:before="0" w:beforeAutospacing="0" w:after="75" w:afterAutospacing="0" w:line="330" w:lineRule="atLeast"/>
        <w:ind w:right="191"/>
        <w:rPr>
          <w:color w:val="000000" w:themeColor="text1"/>
        </w:rPr>
      </w:pPr>
    </w:p>
    <w:p w:rsidR="00BB375A" w:rsidRPr="006A6C03" w:rsidRDefault="00BB375A" w:rsidP="00BB375A">
      <w:pPr>
        <w:pStyle w:val="prastasistinklapis"/>
        <w:shd w:val="clear" w:color="auto" w:fill="FFFFFF"/>
        <w:spacing w:before="0" w:beforeAutospacing="0" w:after="75" w:afterAutospacing="0" w:line="330" w:lineRule="atLeast"/>
        <w:ind w:right="191"/>
        <w:rPr>
          <w:color w:val="000000" w:themeColor="text1"/>
        </w:rPr>
      </w:pPr>
    </w:p>
    <w:p w:rsidR="00BB375A" w:rsidRPr="006A6C03" w:rsidRDefault="00BB375A" w:rsidP="00BB375A">
      <w:pPr>
        <w:pStyle w:val="prastasistinklapis"/>
        <w:shd w:val="clear" w:color="auto" w:fill="FFFFFF"/>
        <w:spacing w:before="0" w:beforeAutospacing="0" w:after="75" w:afterAutospacing="0" w:line="330" w:lineRule="atLeast"/>
        <w:ind w:right="191"/>
        <w:rPr>
          <w:color w:val="000000" w:themeColor="text1"/>
        </w:rPr>
      </w:pPr>
      <w:r w:rsidRPr="006A6C03">
        <w:rPr>
          <w:color w:val="000000" w:themeColor="text1"/>
        </w:rPr>
        <w:tab/>
      </w:r>
      <w:r w:rsidRPr="006A6C03">
        <w:rPr>
          <w:color w:val="000000" w:themeColor="text1"/>
        </w:rPr>
        <w:tab/>
      </w:r>
      <w:r w:rsidRPr="006A6C03">
        <w:rPr>
          <w:color w:val="000000" w:themeColor="text1"/>
        </w:rPr>
        <w:tab/>
      </w:r>
      <w:r w:rsidRPr="006A6C03">
        <w:rPr>
          <w:color w:val="000000" w:themeColor="text1"/>
        </w:rPr>
        <w:tab/>
      </w:r>
      <w:r w:rsidRPr="006A6C03">
        <w:rPr>
          <w:color w:val="000000" w:themeColor="text1"/>
        </w:rPr>
        <w:tab/>
      </w:r>
      <w:r w:rsidRPr="006A6C03">
        <w:rPr>
          <w:color w:val="000000" w:themeColor="text1"/>
        </w:rPr>
        <w:tab/>
      </w:r>
      <w:r w:rsidRPr="006A6C03">
        <w:rPr>
          <w:color w:val="000000" w:themeColor="text1"/>
        </w:rPr>
        <w:tab/>
      </w:r>
      <w:r w:rsidRPr="006A6C03">
        <w:rPr>
          <w:color w:val="000000" w:themeColor="text1"/>
        </w:rPr>
        <w:tab/>
      </w:r>
      <w:r w:rsidRPr="006A6C03">
        <w:rPr>
          <w:color w:val="000000" w:themeColor="text1"/>
        </w:rPr>
        <w:tab/>
      </w:r>
      <w:r w:rsidRPr="006A6C03">
        <w:rPr>
          <w:color w:val="000000" w:themeColor="text1"/>
        </w:rPr>
        <w:tab/>
      </w:r>
      <w:r w:rsidRPr="006A6C03">
        <w:rPr>
          <w:color w:val="000000" w:themeColor="text1"/>
        </w:rPr>
        <w:tab/>
        <w:t xml:space="preserve">                                                    Priedas Nr.1</w:t>
      </w:r>
    </w:p>
    <w:p w:rsidR="00BB375A" w:rsidRPr="006A6C03" w:rsidRDefault="00BB375A" w:rsidP="00BB375A">
      <w:pPr>
        <w:pStyle w:val="prastasistinklapis"/>
        <w:shd w:val="clear" w:color="auto" w:fill="FFFFFF"/>
        <w:spacing w:before="0" w:beforeAutospacing="0" w:after="75" w:afterAutospacing="0" w:line="330" w:lineRule="atLeast"/>
        <w:ind w:right="191"/>
        <w:rPr>
          <w:color w:val="000000" w:themeColor="text1"/>
        </w:rPr>
      </w:pPr>
    </w:p>
    <w:p w:rsidR="00BB375A" w:rsidRPr="006A6C03" w:rsidRDefault="00BB375A" w:rsidP="00BB375A">
      <w:pPr>
        <w:pStyle w:val="prastasistinklapis"/>
        <w:shd w:val="clear" w:color="auto" w:fill="FFFFFF"/>
        <w:spacing w:before="0" w:beforeAutospacing="0" w:after="75" w:afterAutospacing="0" w:line="330" w:lineRule="atLeast"/>
        <w:ind w:right="191"/>
        <w:jc w:val="center"/>
        <w:rPr>
          <w:color w:val="000000" w:themeColor="text1"/>
        </w:rPr>
      </w:pPr>
      <w:r w:rsidRPr="006A6C03">
        <w:rPr>
          <w:color w:val="000000" w:themeColor="text1"/>
        </w:rPr>
        <w:t>NEFORMALIOJO VAIKŲ ŠVIETIMO PROGRAMA</w:t>
      </w:r>
    </w:p>
    <w:p w:rsidR="00BB375A" w:rsidRPr="006A6C03" w:rsidRDefault="00BB375A" w:rsidP="00BB375A">
      <w:pPr>
        <w:pStyle w:val="prastasistinklapis"/>
        <w:shd w:val="clear" w:color="auto" w:fill="FFFFFF"/>
        <w:spacing w:before="0" w:beforeAutospacing="0" w:after="75" w:afterAutospacing="0" w:line="330" w:lineRule="atLeast"/>
        <w:ind w:right="191"/>
        <w:rPr>
          <w:color w:val="000000" w:themeColor="text1"/>
        </w:rPr>
      </w:pPr>
    </w:p>
    <w:p w:rsidR="00BB375A" w:rsidRPr="006A6C03" w:rsidRDefault="00BB375A" w:rsidP="00BB375A">
      <w:pPr>
        <w:pStyle w:val="prastasistinklapis"/>
        <w:shd w:val="clear" w:color="auto" w:fill="FFFFFF"/>
        <w:spacing w:before="0" w:beforeAutospacing="0" w:after="75" w:afterAutospacing="0" w:line="330" w:lineRule="atLeast"/>
        <w:ind w:right="191"/>
        <w:rPr>
          <w:color w:val="000000" w:themeColor="text1"/>
        </w:rPr>
      </w:pPr>
    </w:p>
    <w:p w:rsidR="00BB375A" w:rsidRPr="006A6C03" w:rsidRDefault="00BB375A" w:rsidP="00BB375A">
      <w:pPr>
        <w:ind w:right="191"/>
        <w:rPr>
          <w:b/>
          <w:color w:val="000000" w:themeColor="text1"/>
          <w:lang w:val="lt-LT"/>
        </w:rPr>
      </w:pPr>
      <w:r w:rsidRPr="006A6C03">
        <w:rPr>
          <w:b/>
          <w:color w:val="000000" w:themeColor="text1"/>
          <w:lang w:val="lt-LT"/>
        </w:rPr>
        <w:t>Panevėžio r. Raguvos gimnazija</w:t>
      </w:r>
    </w:p>
    <w:p w:rsidR="00BB375A" w:rsidRPr="006A6C03" w:rsidRDefault="00BB375A" w:rsidP="00BB375A">
      <w:pPr>
        <w:ind w:right="191"/>
        <w:rPr>
          <w:color w:val="000000" w:themeColor="text1"/>
          <w:lang w:val="lt-LT"/>
        </w:rPr>
      </w:pPr>
      <w:r w:rsidRPr="006A6C03">
        <w:rPr>
          <w:color w:val="000000" w:themeColor="text1"/>
          <w:lang w:val="lt-LT"/>
        </w:rPr>
        <w:t xml:space="preserve">Laisvės </w:t>
      </w:r>
      <w:proofErr w:type="spellStart"/>
      <w:r w:rsidRPr="006A6C03">
        <w:rPr>
          <w:color w:val="000000" w:themeColor="text1"/>
          <w:lang w:val="lt-LT"/>
        </w:rPr>
        <w:t>g</w:t>
      </w:r>
      <w:proofErr w:type="spellEnd"/>
      <w:r w:rsidRPr="006A6C03">
        <w:rPr>
          <w:color w:val="000000" w:themeColor="text1"/>
          <w:lang w:val="lt-LT"/>
        </w:rPr>
        <w:t xml:space="preserve">., 24 , Raguva, </w:t>
      </w:r>
    </w:p>
    <w:p w:rsidR="00BB375A" w:rsidRPr="006A6C03" w:rsidRDefault="00BB375A" w:rsidP="00BB375A">
      <w:pPr>
        <w:ind w:right="191"/>
        <w:rPr>
          <w:color w:val="000000" w:themeColor="text1"/>
          <w:lang w:val="lt-LT"/>
        </w:rPr>
      </w:pPr>
      <w:r w:rsidRPr="006A6C03">
        <w:rPr>
          <w:color w:val="000000" w:themeColor="text1"/>
          <w:lang w:val="lt-LT"/>
        </w:rPr>
        <w:t>Panevėžio r. LT - 38155</w:t>
      </w: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r w:rsidRPr="006A6C03">
        <w:rPr>
          <w:color w:val="000000" w:themeColor="text1"/>
          <w:lang w:val="lt-LT"/>
        </w:rPr>
        <w:t xml:space="preserve">Programos rengėjas </w:t>
      </w:r>
    </w:p>
    <w:p w:rsidR="00BB375A" w:rsidRPr="006A6C03" w:rsidRDefault="00BB375A" w:rsidP="00BB375A">
      <w:pPr>
        <w:ind w:right="191"/>
        <w:rPr>
          <w:color w:val="000000" w:themeColor="text1"/>
          <w:lang w:val="lt-LT"/>
        </w:rPr>
      </w:pPr>
      <w:r w:rsidRPr="006A6C03">
        <w:rPr>
          <w:color w:val="000000" w:themeColor="text1"/>
          <w:lang w:val="lt-LT"/>
        </w:rPr>
        <w:t>(vardas, pavardė, kvalifikacija)</w:t>
      </w: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r w:rsidRPr="006A6C03">
        <w:rPr>
          <w:color w:val="000000" w:themeColor="text1"/>
          <w:lang w:val="lt-LT"/>
        </w:rPr>
        <w:t>Programos pavadinimas</w:t>
      </w: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r w:rsidRPr="006A6C03">
        <w:rPr>
          <w:color w:val="000000" w:themeColor="text1"/>
          <w:lang w:val="lt-LT"/>
        </w:rPr>
        <w:t>Programos trukmė – 1 metai (mokslo metai</w:t>
      </w:r>
      <w:r w:rsidR="002065D6">
        <w:rPr>
          <w:color w:val="000000" w:themeColor="text1"/>
          <w:lang w:val="lt-LT"/>
        </w:rPr>
        <w:t>,</w:t>
      </w:r>
      <w:r w:rsidRPr="006A6C03">
        <w:rPr>
          <w:color w:val="000000" w:themeColor="text1"/>
          <w:lang w:val="lt-LT"/>
        </w:rPr>
        <w:t xml:space="preserve"> </w:t>
      </w:r>
      <w:proofErr w:type="spellStart"/>
      <w:r w:rsidRPr="006A6C03">
        <w:rPr>
          <w:color w:val="000000" w:themeColor="text1"/>
          <w:lang w:val="lt-LT"/>
        </w:rPr>
        <w:t>pvz</w:t>
      </w:r>
      <w:proofErr w:type="spellEnd"/>
      <w:r w:rsidRPr="006A6C03">
        <w:rPr>
          <w:color w:val="000000" w:themeColor="text1"/>
          <w:lang w:val="lt-LT"/>
        </w:rPr>
        <w:t xml:space="preserve">., 2020-2021 </w:t>
      </w:r>
      <w:proofErr w:type="spellStart"/>
      <w:r w:rsidRPr="006A6C03">
        <w:rPr>
          <w:color w:val="000000" w:themeColor="text1"/>
          <w:lang w:val="lt-LT"/>
        </w:rPr>
        <w:t>m.m</w:t>
      </w:r>
      <w:proofErr w:type="spellEnd"/>
      <w:r w:rsidRPr="006A6C03">
        <w:rPr>
          <w:color w:val="000000" w:themeColor="text1"/>
          <w:lang w:val="lt-LT"/>
        </w:rPr>
        <w:t>.)</w:t>
      </w:r>
    </w:p>
    <w:p w:rsidR="00BB375A" w:rsidRPr="006A6C03" w:rsidRDefault="00BB375A" w:rsidP="00BB375A">
      <w:pPr>
        <w:ind w:right="191"/>
        <w:rPr>
          <w:color w:val="000000" w:themeColor="text1"/>
          <w:lang w:val="lt-LT"/>
        </w:rPr>
      </w:pPr>
      <w:r w:rsidRPr="006A6C03">
        <w:rPr>
          <w:color w:val="000000" w:themeColor="text1"/>
          <w:lang w:val="lt-LT"/>
        </w:rPr>
        <w:tab/>
      </w:r>
      <w:r w:rsidRPr="006A6C03">
        <w:rPr>
          <w:color w:val="000000" w:themeColor="text1"/>
          <w:lang w:val="lt-LT"/>
        </w:rPr>
        <w:tab/>
      </w:r>
      <w:r w:rsidRPr="006A6C03">
        <w:rPr>
          <w:color w:val="000000" w:themeColor="text1"/>
          <w:lang w:val="lt-LT"/>
        </w:rPr>
        <w:tab/>
      </w:r>
      <w:r w:rsidRPr="006A6C03">
        <w:rPr>
          <w:color w:val="000000" w:themeColor="text1"/>
          <w:lang w:val="lt-LT"/>
        </w:rPr>
        <w:tab/>
      </w: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r w:rsidRPr="006A6C03">
        <w:rPr>
          <w:color w:val="000000" w:themeColor="text1"/>
          <w:lang w:val="lt-LT"/>
        </w:rPr>
        <w:t>Apimtis - (</w:t>
      </w:r>
      <w:proofErr w:type="spellStart"/>
      <w:r w:rsidRPr="006A6C03">
        <w:rPr>
          <w:color w:val="000000" w:themeColor="text1"/>
          <w:lang w:val="lt-LT"/>
        </w:rPr>
        <w:t>val.sk</w:t>
      </w:r>
      <w:proofErr w:type="spellEnd"/>
      <w:r w:rsidRPr="006A6C03">
        <w:rPr>
          <w:color w:val="000000" w:themeColor="text1"/>
          <w:lang w:val="lt-LT"/>
        </w:rPr>
        <w:t>.)</w:t>
      </w: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r w:rsidRPr="006A6C03">
        <w:rPr>
          <w:color w:val="000000" w:themeColor="text1"/>
          <w:lang w:val="lt-LT"/>
        </w:rPr>
        <w:t>Neformaliojo švietimo programos dalyvių amžius</w:t>
      </w: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left="7200" w:right="191" w:firstLine="720"/>
        <w:rPr>
          <w:color w:val="000000" w:themeColor="text1"/>
          <w:lang w:val="lt-LT"/>
        </w:rPr>
      </w:pPr>
    </w:p>
    <w:p w:rsidR="00BB375A" w:rsidRPr="006A6C03" w:rsidRDefault="00BB375A" w:rsidP="00BB375A">
      <w:pPr>
        <w:ind w:left="7200" w:right="191" w:firstLine="720"/>
        <w:rPr>
          <w:color w:val="000000" w:themeColor="text1"/>
          <w:lang w:val="lt-LT"/>
        </w:rPr>
      </w:pPr>
      <w:r w:rsidRPr="006A6C03">
        <w:rPr>
          <w:color w:val="000000" w:themeColor="text1"/>
          <w:lang w:val="lt-LT"/>
        </w:rPr>
        <w:t xml:space="preserve">Priedas </w:t>
      </w:r>
      <w:proofErr w:type="spellStart"/>
      <w:r w:rsidRPr="006A6C03">
        <w:rPr>
          <w:color w:val="000000" w:themeColor="text1"/>
          <w:lang w:val="lt-LT"/>
        </w:rPr>
        <w:t>Nr</w:t>
      </w:r>
      <w:proofErr w:type="spellEnd"/>
      <w:r w:rsidRPr="006A6C03">
        <w:rPr>
          <w:color w:val="000000" w:themeColor="text1"/>
          <w:lang w:val="lt-LT"/>
        </w:rPr>
        <w:t>. 2</w:t>
      </w:r>
    </w:p>
    <w:p w:rsidR="00BB375A" w:rsidRPr="006A6C03" w:rsidRDefault="00BB375A" w:rsidP="00BB375A">
      <w:pPr>
        <w:ind w:right="191"/>
        <w:rPr>
          <w:color w:val="000000" w:themeColor="text1"/>
          <w:lang w:val="lt-LT"/>
        </w:rPr>
      </w:pPr>
      <w:r w:rsidRPr="006A6C03">
        <w:rPr>
          <w:color w:val="000000" w:themeColor="text1"/>
          <w:lang w:val="lt-LT"/>
        </w:rPr>
        <w:t>Tikslas (aiškus)</w:t>
      </w:r>
    </w:p>
    <w:p w:rsidR="00BB375A" w:rsidRPr="006A6C03" w:rsidRDefault="00BB375A" w:rsidP="00BB375A">
      <w:pPr>
        <w:ind w:right="191"/>
        <w:rPr>
          <w:color w:val="000000" w:themeColor="text1"/>
          <w:lang w:val="lt-LT"/>
        </w:rPr>
      </w:pPr>
    </w:p>
    <w:p w:rsidR="00BB375A" w:rsidRPr="006A6C03" w:rsidRDefault="00BB375A" w:rsidP="00BB375A">
      <w:pPr>
        <w:ind w:right="191"/>
        <w:jc w:val="both"/>
        <w:rPr>
          <w:color w:val="000000" w:themeColor="text1"/>
          <w:lang w:val="lt-LT"/>
        </w:rPr>
      </w:pPr>
      <w:r w:rsidRPr="006A6C03">
        <w:rPr>
          <w:color w:val="000000" w:themeColor="text1"/>
          <w:lang w:val="lt-LT"/>
        </w:rPr>
        <w:t>Uždaviniai (nurodomi konkretūs įgyvendinami uždaviniai, atitinkantys neformaliojo švietimo programos dalyvių amžių ir jų poreikius)</w:t>
      </w:r>
    </w:p>
    <w:p w:rsidR="00BB375A" w:rsidRPr="006A6C03" w:rsidRDefault="00BB375A" w:rsidP="00BB375A">
      <w:pPr>
        <w:ind w:right="191"/>
        <w:jc w:val="both"/>
        <w:rPr>
          <w:color w:val="000000" w:themeColor="text1"/>
          <w:lang w:val="lt-LT"/>
        </w:rPr>
      </w:pPr>
    </w:p>
    <w:p w:rsidR="00BB375A" w:rsidRPr="006A6C03" w:rsidRDefault="00BB375A" w:rsidP="00BB375A">
      <w:pPr>
        <w:ind w:right="191"/>
        <w:jc w:val="both"/>
        <w:rPr>
          <w:color w:val="000000" w:themeColor="text1"/>
          <w:lang w:val="lt-LT"/>
        </w:rPr>
      </w:pPr>
      <w:r w:rsidRPr="006A6C03">
        <w:rPr>
          <w:color w:val="000000" w:themeColor="text1"/>
          <w:u w:val="single"/>
          <w:lang w:val="lt-LT"/>
        </w:rPr>
        <w:t xml:space="preserve">Ugdomos kompetencijos   </w:t>
      </w:r>
      <w:r w:rsidRPr="006A6C03">
        <w:rPr>
          <w:color w:val="000000" w:themeColor="text1"/>
          <w:lang w:val="lt-LT"/>
        </w:rPr>
        <w:t>(</w:t>
      </w:r>
      <w:proofErr w:type="spellStart"/>
      <w:r w:rsidRPr="006A6C03">
        <w:rPr>
          <w:color w:val="000000" w:themeColor="text1"/>
          <w:lang w:val="lt-LT"/>
        </w:rPr>
        <w:t>pvz</w:t>
      </w:r>
      <w:proofErr w:type="spellEnd"/>
      <w:r w:rsidRPr="006A6C03">
        <w:rPr>
          <w:color w:val="000000" w:themeColor="text1"/>
          <w:lang w:val="lt-LT"/>
        </w:rPr>
        <w:t xml:space="preserve">., </w:t>
      </w:r>
      <w:r w:rsidR="002065D6">
        <w:rPr>
          <w:color w:val="000000" w:themeColor="text1"/>
          <w:lang w:val="lt-LT"/>
        </w:rPr>
        <w:t>–</w:t>
      </w:r>
      <w:r w:rsidRPr="006A6C03">
        <w:rPr>
          <w:color w:val="000000" w:themeColor="text1"/>
          <w:lang w:val="lt-LT"/>
        </w:rPr>
        <w:t xml:space="preserve">  asmeninė  (savęs pažinimas ir suvokimas, gebėjimas save pristatyti, savęs vertinimas, savianalizės įgūdžiai, pasitikėjimas savimi, atsakomybė už savo veiksmus); edukacinė kompetencija, socialinė kompetencija) </w:t>
      </w:r>
    </w:p>
    <w:p w:rsidR="00BB375A" w:rsidRPr="006A6C03" w:rsidRDefault="00BB375A" w:rsidP="00BB375A">
      <w:pPr>
        <w:ind w:right="191"/>
        <w:jc w:val="both"/>
        <w:rPr>
          <w:color w:val="000000" w:themeColor="text1"/>
          <w:lang w:val="lt-LT"/>
        </w:rPr>
      </w:pPr>
    </w:p>
    <w:p w:rsidR="00BB375A" w:rsidRPr="006A6C03" w:rsidRDefault="00BB375A" w:rsidP="00BB375A">
      <w:pPr>
        <w:ind w:right="191"/>
        <w:rPr>
          <w:color w:val="000000" w:themeColor="text1"/>
          <w:lang w:val="lt-LT"/>
        </w:rPr>
      </w:pPr>
      <w:r w:rsidRPr="006A6C03">
        <w:rPr>
          <w:color w:val="000000" w:themeColor="text1"/>
          <w:lang w:val="lt-LT"/>
        </w:rPr>
        <w:t xml:space="preserve">Programos turinys </w:t>
      </w:r>
    </w:p>
    <w:p w:rsidR="00BB375A" w:rsidRPr="006A6C03" w:rsidRDefault="00BB375A" w:rsidP="00BB375A">
      <w:pPr>
        <w:ind w:right="191"/>
        <w:rPr>
          <w:color w:val="000000" w:themeColor="text1"/>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968"/>
        <w:gridCol w:w="827"/>
        <w:gridCol w:w="1766"/>
        <w:gridCol w:w="2003"/>
        <w:gridCol w:w="1821"/>
      </w:tblGrid>
      <w:tr w:rsidR="00BB375A" w:rsidRPr="006A6C03" w:rsidTr="0092237A">
        <w:tc>
          <w:tcPr>
            <w:tcW w:w="732" w:type="dxa"/>
            <w:shd w:val="clear" w:color="auto" w:fill="auto"/>
          </w:tcPr>
          <w:p w:rsidR="00BB375A" w:rsidRPr="006A6C03" w:rsidRDefault="00BB375A" w:rsidP="0092237A">
            <w:pPr>
              <w:ind w:right="191"/>
              <w:rPr>
                <w:b/>
                <w:color w:val="000000" w:themeColor="text1"/>
                <w:lang w:val="lt-LT"/>
              </w:rPr>
            </w:pPr>
            <w:proofErr w:type="spellStart"/>
            <w:r w:rsidRPr="006A6C03">
              <w:rPr>
                <w:b/>
                <w:color w:val="000000" w:themeColor="text1"/>
                <w:lang w:val="lt-LT"/>
              </w:rPr>
              <w:t>Eil</w:t>
            </w:r>
            <w:proofErr w:type="spellEnd"/>
            <w:r w:rsidRPr="006A6C03">
              <w:rPr>
                <w:b/>
                <w:color w:val="000000" w:themeColor="text1"/>
                <w:lang w:val="lt-LT"/>
              </w:rPr>
              <w:t xml:space="preserve">. </w:t>
            </w:r>
          </w:p>
          <w:p w:rsidR="00BB375A" w:rsidRPr="006A6C03" w:rsidRDefault="00BB375A" w:rsidP="0092237A">
            <w:pPr>
              <w:ind w:right="191"/>
              <w:rPr>
                <w:b/>
                <w:color w:val="000000" w:themeColor="text1"/>
                <w:lang w:val="lt-LT"/>
              </w:rPr>
            </w:pPr>
            <w:proofErr w:type="spellStart"/>
            <w:r w:rsidRPr="006A6C03">
              <w:rPr>
                <w:b/>
                <w:color w:val="000000" w:themeColor="text1"/>
                <w:lang w:val="lt-LT"/>
              </w:rPr>
              <w:t>Nr</w:t>
            </w:r>
            <w:proofErr w:type="spellEnd"/>
            <w:r w:rsidRPr="006A6C03">
              <w:rPr>
                <w:b/>
                <w:color w:val="000000" w:themeColor="text1"/>
                <w:lang w:val="lt-LT"/>
              </w:rPr>
              <w:t xml:space="preserve">. </w:t>
            </w:r>
          </w:p>
        </w:tc>
        <w:tc>
          <w:tcPr>
            <w:tcW w:w="2968" w:type="dxa"/>
            <w:shd w:val="clear" w:color="auto" w:fill="auto"/>
          </w:tcPr>
          <w:p w:rsidR="00BB375A" w:rsidRPr="006A6C03" w:rsidRDefault="00BB375A" w:rsidP="0092237A">
            <w:pPr>
              <w:ind w:right="191"/>
              <w:jc w:val="center"/>
              <w:rPr>
                <w:b/>
                <w:color w:val="000000" w:themeColor="text1"/>
                <w:lang w:val="lt-LT"/>
              </w:rPr>
            </w:pPr>
            <w:r w:rsidRPr="006A6C03">
              <w:rPr>
                <w:b/>
                <w:color w:val="000000" w:themeColor="text1"/>
                <w:lang w:val="lt-LT"/>
              </w:rPr>
              <w:t>Veikla</w:t>
            </w:r>
          </w:p>
        </w:tc>
        <w:tc>
          <w:tcPr>
            <w:tcW w:w="728" w:type="dxa"/>
            <w:shd w:val="clear" w:color="auto" w:fill="auto"/>
          </w:tcPr>
          <w:p w:rsidR="00BB375A" w:rsidRPr="006A6C03" w:rsidRDefault="00BB375A" w:rsidP="0092237A">
            <w:pPr>
              <w:ind w:right="191"/>
              <w:jc w:val="center"/>
              <w:rPr>
                <w:b/>
                <w:color w:val="000000" w:themeColor="text1"/>
                <w:lang w:val="lt-LT"/>
              </w:rPr>
            </w:pPr>
            <w:proofErr w:type="spellStart"/>
            <w:r w:rsidRPr="006A6C03">
              <w:rPr>
                <w:b/>
                <w:color w:val="000000" w:themeColor="text1"/>
                <w:lang w:val="lt-LT"/>
              </w:rPr>
              <w:t>Val</w:t>
            </w:r>
            <w:proofErr w:type="spellEnd"/>
            <w:r w:rsidRPr="006A6C03">
              <w:rPr>
                <w:b/>
                <w:color w:val="000000" w:themeColor="text1"/>
                <w:lang w:val="lt-LT"/>
              </w:rPr>
              <w:t xml:space="preserve">. </w:t>
            </w:r>
            <w:proofErr w:type="spellStart"/>
            <w:r w:rsidRPr="006A6C03">
              <w:rPr>
                <w:b/>
                <w:color w:val="000000" w:themeColor="text1"/>
                <w:lang w:val="lt-LT"/>
              </w:rPr>
              <w:t>sk</w:t>
            </w:r>
            <w:proofErr w:type="spellEnd"/>
            <w:r w:rsidRPr="006A6C03">
              <w:rPr>
                <w:b/>
                <w:color w:val="000000" w:themeColor="text1"/>
                <w:lang w:val="lt-LT"/>
              </w:rPr>
              <w:t>.</w:t>
            </w:r>
          </w:p>
        </w:tc>
        <w:tc>
          <w:tcPr>
            <w:tcW w:w="1766" w:type="dxa"/>
            <w:shd w:val="clear" w:color="auto" w:fill="auto"/>
          </w:tcPr>
          <w:p w:rsidR="00BB375A" w:rsidRPr="006A6C03" w:rsidRDefault="00BB375A" w:rsidP="0092237A">
            <w:pPr>
              <w:ind w:right="191"/>
              <w:jc w:val="center"/>
              <w:rPr>
                <w:b/>
                <w:color w:val="000000" w:themeColor="text1"/>
                <w:lang w:val="lt-LT"/>
              </w:rPr>
            </w:pPr>
            <w:r w:rsidRPr="006A6C03">
              <w:rPr>
                <w:b/>
                <w:color w:val="000000" w:themeColor="text1"/>
                <w:lang w:val="lt-LT"/>
              </w:rPr>
              <w:t>Metodai</w:t>
            </w:r>
          </w:p>
        </w:tc>
        <w:tc>
          <w:tcPr>
            <w:tcW w:w="2003" w:type="dxa"/>
            <w:shd w:val="clear" w:color="auto" w:fill="auto"/>
          </w:tcPr>
          <w:p w:rsidR="00BB375A" w:rsidRPr="006A6C03" w:rsidRDefault="00BB375A" w:rsidP="0092237A">
            <w:pPr>
              <w:ind w:right="191"/>
              <w:jc w:val="center"/>
              <w:rPr>
                <w:b/>
                <w:color w:val="000000" w:themeColor="text1"/>
                <w:lang w:val="lt-LT"/>
              </w:rPr>
            </w:pPr>
            <w:r w:rsidRPr="006A6C03">
              <w:rPr>
                <w:b/>
                <w:color w:val="000000" w:themeColor="text1"/>
                <w:lang w:val="lt-LT"/>
              </w:rPr>
              <w:t>Reikalingos priemonės</w:t>
            </w:r>
          </w:p>
        </w:tc>
        <w:tc>
          <w:tcPr>
            <w:tcW w:w="1821" w:type="dxa"/>
            <w:shd w:val="clear" w:color="auto" w:fill="auto"/>
          </w:tcPr>
          <w:p w:rsidR="00BB375A" w:rsidRPr="006A6C03" w:rsidRDefault="00BB375A" w:rsidP="0092237A">
            <w:pPr>
              <w:ind w:right="191"/>
              <w:jc w:val="center"/>
              <w:rPr>
                <w:b/>
                <w:color w:val="000000" w:themeColor="text1"/>
                <w:lang w:val="lt-LT"/>
              </w:rPr>
            </w:pPr>
            <w:r w:rsidRPr="006A6C03">
              <w:rPr>
                <w:b/>
                <w:color w:val="000000" w:themeColor="text1"/>
                <w:lang w:val="lt-LT"/>
              </w:rPr>
              <w:t>Pastabos</w:t>
            </w:r>
          </w:p>
        </w:tc>
      </w:tr>
      <w:tr w:rsidR="00BB375A" w:rsidRPr="006A6C03" w:rsidTr="0092237A">
        <w:tc>
          <w:tcPr>
            <w:tcW w:w="732" w:type="dxa"/>
            <w:shd w:val="clear" w:color="auto" w:fill="auto"/>
          </w:tcPr>
          <w:p w:rsidR="00BB375A" w:rsidRPr="006A6C03" w:rsidRDefault="00BB375A" w:rsidP="0092237A">
            <w:pPr>
              <w:ind w:right="191"/>
              <w:rPr>
                <w:color w:val="000000" w:themeColor="text1"/>
                <w:lang w:val="lt-LT"/>
              </w:rPr>
            </w:pPr>
          </w:p>
        </w:tc>
        <w:tc>
          <w:tcPr>
            <w:tcW w:w="2968" w:type="dxa"/>
            <w:shd w:val="clear" w:color="auto" w:fill="auto"/>
          </w:tcPr>
          <w:p w:rsidR="00BB375A" w:rsidRPr="006A6C03" w:rsidRDefault="00BB375A" w:rsidP="0092237A">
            <w:pPr>
              <w:ind w:right="191"/>
              <w:rPr>
                <w:color w:val="000000" w:themeColor="text1"/>
                <w:lang w:val="lt-LT"/>
              </w:rPr>
            </w:pPr>
          </w:p>
        </w:tc>
        <w:tc>
          <w:tcPr>
            <w:tcW w:w="728" w:type="dxa"/>
            <w:shd w:val="clear" w:color="auto" w:fill="auto"/>
          </w:tcPr>
          <w:p w:rsidR="00BB375A" w:rsidRPr="006A6C03" w:rsidRDefault="00BB375A" w:rsidP="0092237A">
            <w:pPr>
              <w:ind w:right="191"/>
              <w:rPr>
                <w:color w:val="000000" w:themeColor="text1"/>
                <w:lang w:val="lt-LT"/>
              </w:rPr>
            </w:pPr>
          </w:p>
        </w:tc>
        <w:tc>
          <w:tcPr>
            <w:tcW w:w="1766" w:type="dxa"/>
            <w:shd w:val="clear" w:color="auto" w:fill="auto"/>
          </w:tcPr>
          <w:p w:rsidR="00BB375A" w:rsidRPr="006A6C03" w:rsidRDefault="00BB375A" w:rsidP="0092237A">
            <w:pPr>
              <w:ind w:right="191"/>
              <w:rPr>
                <w:color w:val="000000" w:themeColor="text1"/>
                <w:lang w:val="lt-LT"/>
              </w:rPr>
            </w:pPr>
          </w:p>
        </w:tc>
        <w:tc>
          <w:tcPr>
            <w:tcW w:w="2003" w:type="dxa"/>
            <w:shd w:val="clear" w:color="auto" w:fill="auto"/>
          </w:tcPr>
          <w:p w:rsidR="00BB375A" w:rsidRPr="006A6C03" w:rsidRDefault="00BB375A" w:rsidP="0092237A">
            <w:pPr>
              <w:ind w:right="191"/>
              <w:rPr>
                <w:color w:val="000000" w:themeColor="text1"/>
                <w:lang w:val="lt-LT"/>
              </w:rPr>
            </w:pPr>
          </w:p>
        </w:tc>
        <w:tc>
          <w:tcPr>
            <w:tcW w:w="1821" w:type="dxa"/>
            <w:shd w:val="clear" w:color="auto" w:fill="auto"/>
          </w:tcPr>
          <w:p w:rsidR="00BB375A" w:rsidRPr="006A6C03" w:rsidRDefault="00BB375A" w:rsidP="0092237A">
            <w:pPr>
              <w:ind w:right="191"/>
              <w:rPr>
                <w:color w:val="000000" w:themeColor="text1"/>
                <w:lang w:val="lt-LT"/>
              </w:rPr>
            </w:pPr>
          </w:p>
        </w:tc>
      </w:tr>
    </w:tbl>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p>
    <w:p w:rsidR="00BB375A" w:rsidRPr="006A6C03" w:rsidRDefault="00BB375A" w:rsidP="00BB375A">
      <w:pPr>
        <w:ind w:right="191"/>
        <w:rPr>
          <w:color w:val="000000" w:themeColor="text1"/>
          <w:lang w:val="lt-LT"/>
        </w:rPr>
      </w:pPr>
      <w:r w:rsidRPr="006A6C03">
        <w:rPr>
          <w:color w:val="000000" w:themeColor="text1"/>
          <w:lang w:val="lt-LT"/>
        </w:rPr>
        <w:t>Pasiekimų vertinimas (įsivertinimas) (</w:t>
      </w:r>
      <w:proofErr w:type="spellStart"/>
      <w:r w:rsidRPr="006A6C03">
        <w:rPr>
          <w:color w:val="000000" w:themeColor="text1"/>
          <w:lang w:val="lt-LT"/>
        </w:rPr>
        <w:t>pvz</w:t>
      </w:r>
      <w:proofErr w:type="spellEnd"/>
      <w:r w:rsidRPr="006A6C03">
        <w:rPr>
          <w:color w:val="000000" w:themeColor="text1"/>
          <w:lang w:val="lt-LT"/>
        </w:rPr>
        <w:t xml:space="preserve">. paskatinimas žodžiu, darbo trūkumų nurodymas, analizė ir </w:t>
      </w:r>
      <w:proofErr w:type="spellStart"/>
      <w:r w:rsidRPr="006A6C03">
        <w:rPr>
          <w:color w:val="000000" w:themeColor="text1"/>
          <w:lang w:val="lt-LT"/>
        </w:rPr>
        <w:t>t.t</w:t>
      </w:r>
      <w:proofErr w:type="spellEnd"/>
      <w:r w:rsidRPr="006A6C03">
        <w:rPr>
          <w:color w:val="000000" w:themeColor="text1"/>
          <w:lang w:val="lt-LT"/>
        </w:rPr>
        <w:t>.)</w:t>
      </w:r>
    </w:p>
    <w:p w:rsidR="00BB375A" w:rsidRPr="006A6C03" w:rsidRDefault="00BB375A" w:rsidP="00BB375A">
      <w:pPr>
        <w:ind w:right="191"/>
        <w:rPr>
          <w:color w:val="000000" w:themeColor="text1"/>
          <w:lang w:val="lt-LT"/>
        </w:rPr>
      </w:pPr>
    </w:p>
    <w:p w:rsidR="00BB375A" w:rsidRPr="006A6C03" w:rsidRDefault="00BB375A" w:rsidP="00BB375A">
      <w:pPr>
        <w:rPr>
          <w:color w:val="000000" w:themeColor="text1"/>
          <w:lang w:val="lt-LT"/>
        </w:rPr>
      </w:pPr>
      <w:r w:rsidRPr="006A6C03">
        <w:rPr>
          <w:color w:val="000000" w:themeColor="text1"/>
          <w:lang w:val="lt-LT"/>
        </w:rPr>
        <w:t>Laukiami rezultatai</w:t>
      </w:r>
    </w:p>
    <w:p w:rsidR="00BB375A" w:rsidRPr="006A6C03" w:rsidRDefault="00BB375A" w:rsidP="00BB375A">
      <w:pPr>
        <w:rPr>
          <w:color w:val="000000" w:themeColor="text1"/>
          <w:lang w:val="lt-LT"/>
        </w:rPr>
      </w:pPr>
    </w:p>
    <w:p w:rsidR="00BB375A" w:rsidRPr="006A6C03" w:rsidRDefault="00BB375A" w:rsidP="00BB375A">
      <w:pPr>
        <w:rPr>
          <w:color w:val="000000" w:themeColor="text1"/>
          <w:lang w:val="lt-LT"/>
        </w:rPr>
      </w:pPr>
      <w:r w:rsidRPr="006A6C03">
        <w:rPr>
          <w:color w:val="000000" w:themeColor="text1"/>
          <w:lang w:val="lt-LT"/>
        </w:rPr>
        <w:t>Literatūra</w:t>
      </w:r>
    </w:p>
    <w:p w:rsidR="00BB375A" w:rsidRPr="006A6C03" w:rsidRDefault="00BB375A" w:rsidP="00BB375A">
      <w:pPr>
        <w:rPr>
          <w:color w:val="000000" w:themeColor="text1"/>
          <w:lang w:val="lt-LT"/>
        </w:rPr>
      </w:pPr>
    </w:p>
    <w:p w:rsidR="00BB375A" w:rsidRPr="006A6C03" w:rsidRDefault="00BB375A" w:rsidP="00BB375A">
      <w:pPr>
        <w:rPr>
          <w:b/>
          <w:color w:val="000000" w:themeColor="text1"/>
          <w:lang w:val="lt-LT"/>
        </w:rPr>
      </w:pPr>
    </w:p>
    <w:p w:rsidR="00BB375A" w:rsidRPr="006A6C03" w:rsidRDefault="00BB375A" w:rsidP="00BB375A">
      <w:pPr>
        <w:rPr>
          <w:color w:val="000000" w:themeColor="text1"/>
          <w:lang w:val="lt-LT"/>
        </w:rPr>
      </w:pPr>
      <w:r w:rsidRPr="006A6C03">
        <w:rPr>
          <w:b/>
          <w:color w:val="000000" w:themeColor="text1"/>
          <w:lang w:val="lt-LT"/>
        </w:rPr>
        <w:t>Pastaba:</w:t>
      </w:r>
      <w:r w:rsidRPr="006A6C03">
        <w:rPr>
          <w:color w:val="000000" w:themeColor="text1"/>
          <w:lang w:val="lt-LT"/>
        </w:rPr>
        <w:t xml:space="preserve"> Mokinių pasiekimų ir programos įgyvendinimo ataskaita  ruošiama mokslo metų pabaigoje ir pridedama prie programos.</w:t>
      </w:r>
    </w:p>
    <w:p w:rsidR="00BB375A" w:rsidRPr="006A6C03" w:rsidRDefault="00BB375A" w:rsidP="00BB375A">
      <w:pPr>
        <w:rPr>
          <w:color w:val="000000" w:themeColor="text1"/>
          <w:lang w:val="lt-LT"/>
        </w:rPr>
      </w:pPr>
    </w:p>
    <w:p w:rsidR="00BB375A" w:rsidRPr="006A6C03" w:rsidRDefault="00BB375A" w:rsidP="00BB375A">
      <w:pPr>
        <w:rPr>
          <w:color w:val="000000" w:themeColor="text1"/>
          <w:lang w:val="lt-LT"/>
        </w:rPr>
      </w:pPr>
    </w:p>
    <w:p w:rsidR="00BB375A" w:rsidRPr="006A6C03" w:rsidRDefault="00BB375A" w:rsidP="00BB375A">
      <w:pPr>
        <w:rPr>
          <w:color w:val="000000" w:themeColor="text1"/>
          <w:lang w:val="lt-LT"/>
        </w:rPr>
      </w:pPr>
    </w:p>
    <w:p w:rsidR="00BB375A" w:rsidRPr="006A6C03" w:rsidRDefault="00BB375A" w:rsidP="00BB375A">
      <w:pPr>
        <w:rPr>
          <w:color w:val="000000" w:themeColor="text1"/>
          <w:lang w:val="lt-LT"/>
        </w:rPr>
      </w:pPr>
    </w:p>
    <w:p w:rsidR="00BB375A" w:rsidRPr="006A6C03" w:rsidRDefault="00BB375A" w:rsidP="00BB375A">
      <w:pPr>
        <w:rPr>
          <w:color w:val="000000" w:themeColor="text1"/>
          <w:lang w:val="lt-LT"/>
        </w:rPr>
      </w:pPr>
    </w:p>
    <w:p w:rsidR="00BB375A" w:rsidRPr="006A6C03" w:rsidRDefault="00BB375A" w:rsidP="00BB375A">
      <w:pPr>
        <w:rPr>
          <w:color w:val="000000" w:themeColor="text1"/>
          <w:lang w:val="lt-LT"/>
        </w:rPr>
      </w:pPr>
    </w:p>
    <w:p w:rsidR="00BB375A" w:rsidRPr="006A6C03" w:rsidRDefault="00BB375A" w:rsidP="00BB375A">
      <w:pPr>
        <w:ind w:left="7920"/>
        <w:rPr>
          <w:color w:val="000000" w:themeColor="text1"/>
          <w:lang w:val="lt-LT"/>
        </w:rPr>
      </w:pPr>
      <w:r w:rsidRPr="006A6C03">
        <w:rPr>
          <w:color w:val="000000" w:themeColor="text1"/>
          <w:lang w:val="lt-LT"/>
        </w:rPr>
        <w:t xml:space="preserve">Priedas </w:t>
      </w:r>
      <w:proofErr w:type="spellStart"/>
      <w:r w:rsidRPr="006A6C03">
        <w:rPr>
          <w:color w:val="000000" w:themeColor="text1"/>
          <w:lang w:val="lt-LT"/>
        </w:rPr>
        <w:t>Nr</w:t>
      </w:r>
      <w:proofErr w:type="spellEnd"/>
      <w:r w:rsidRPr="006A6C03">
        <w:rPr>
          <w:color w:val="000000" w:themeColor="text1"/>
          <w:lang w:val="lt-LT"/>
        </w:rPr>
        <w:t>.</w:t>
      </w:r>
      <w:r w:rsidR="00EA06D4">
        <w:rPr>
          <w:color w:val="000000" w:themeColor="text1"/>
          <w:lang w:val="lt-LT"/>
        </w:rPr>
        <w:t xml:space="preserve"> </w:t>
      </w:r>
      <w:r w:rsidRPr="006A6C03">
        <w:rPr>
          <w:color w:val="000000" w:themeColor="text1"/>
          <w:lang w:val="lt-LT"/>
        </w:rPr>
        <w:t>3</w:t>
      </w:r>
    </w:p>
    <w:p w:rsidR="00BB375A" w:rsidRPr="006A6C03" w:rsidRDefault="00BB375A" w:rsidP="00BB375A">
      <w:pPr>
        <w:rPr>
          <w:color w:val="000000" w:themeColor="text1"/>
          <w:lang w:val="lt-LT"/>
        </w:rPr>
      </w:pPr>
    </w:p>
    <w:p w:rsidR="00BB375A" w:rsidRPr="006A6C03" w:rsidRDefault="00BB375A" w:rsidP="00BB375A">
      <w:pPr>
        <w:rPr>
          <w:color w:val="000000" w:themeColor="text1"/>
          <w:lang w:val="lt-LT"/>
        </w:rPr>
      </w:pPr>
    </w:p>
    <w:p w:rsidR="00BB375A" w:rsidRPr="006A6C03" w:rsidRDefault="00BB375A" w:rsidP="00BB375A">
      <w:pPr>
        <w:outlineLvl w:val="0"/>
        <w:rPr>
          <w:b/>
          <w:color w:val="000000" w:themeColor="text1"/>
          <w:lang w:val="lt-LT"/>
        </w:rPr>
      </w:pPr>
      <w:r w:rsidRPr="006A6C03">
        <w:rPr>
          <w:b/>
          <w:color w:val="000000" w:themeColor="text1"/>
          <w:lang w:val="lt-LT"/>
        </w:rPr>
        <w:t xml:space="preserve">ATASKAITA APIE NEFORMALAUS ŠVIETIMO PROGRAMĄ ,, ....“ </w:t>
      </w:r>
    </w:p>
    <w:p w:rsidR="00BB375A" w:rsidRPr="006A6C03" w:rsidRDefault="00BB375A" w:rsidP="00BB375A">
      <w:pPr>
        <w:outlineLvl w:val="0"/>
        <w:rPr>
          <w:b/>
          <w:color w:val="000000" w:themeColor="text1"/>
          <w:lang w:val="lt-LT"/>
        </w:rPr>
      </w:pPr>
    </w:p>
    <w:p w:rsidR="00BB375A" w:rsidRPr="006A6C03" w:rsidRDefault="00BB375A" w:rsidP="00BB375A">
      <w:pPr>
        <w:rPr>
          <w:color w:val="000000" w:themeColor="text1"/>
          <w:lang w:val="lt-LT"/>
        </w:rPr>
      </w:pPr>
    </w:p>
    <w:p w:rsidR="00BB375A" w:rsidRPr="006A6C03" w:rsidRDefault="00BB375A" w:rsidP="00BB375A">
      <w:pPr>
        <w:rPr>
          <w:color w:val="000000" w:themeColor="text1"/>
          <w:lang w:val="lt-LT"/>
        </w:rPr>
      </w:pPr>
      <w:r w:rsidRPr="006A6C03">
        <w:rPr>
          <w:color w:val="000000" w:themeColor="text1"/>
          <w:lang w:val="lt-LT"/>
        </w:rPr>
        <w:t>Vadovo pavardė, vardas</w:t>
      </w:r>
    </w:p>
    <w:p w:rsidR="00BB375A" w:rsidRPr="006A6C03" w:rsidRDefault="00BB375A" w:rsidP="00BB375A">
      <w:pPr>
        <w:rPr>
          <w:color w:val="000000" w:themeColor="text1"/>
          <w:lang w:val="lt-LT"/>
        </w:rPr>
      </w:pPr>
    </w:p>
    <w:p w:rsidR="00BB375A" w:rsidRPr="006A6C03" w:rsidRDefault="00BB375A" w:rsidP="00BB375A">
      <w:pPr>
        <w:rPr>
          <w:color w:val="000000" w:themeColor="text1"/>
          <w:lang w:val="lt-LT"/>
        </w:rPr>
      </w:pPr>
      <w:r w:rsidRPr="006A6C03">
        <w:rPr>
          <w:color w:val="000000" w:themeColor="text1"/>
          <w:lang w:val="lt-LT"/>
        </w:rPr>
        <w:t>Įgyvendintos veiklos</w:t>
      </w:r>
    </w:p>
    <w:p w:rsidR="00BB375A" w:rsidRPr="006A6C03" w:rsidRDefault="00BB375A" w:rsidP="00BB375A">
      <w:pPr>
        <w:rPr>
          <w:color w:val="000000" w:themeColor="text1"/>
          <w:lang w:val="lt-LT"/>
        </w:rPr>
      </w:pPr>
    </w:p>
    <w:p w:rsidR="00BB375A" w:rsidRPr="006A6C03" w:rsidRDefault="00BB375A" w:rsidP="00BB375A">
      <w:pPr>
        <w:rPr>
          <w:color w:val="000000" w:themeColor="text1"/>
          <w:lang w:val="lt-LT"/>
        </w:rPr>
      </w:pPr>
      <w:r w:rsidRPr="006A6C03">
        <w:rPr>
          <w:color w:val="000000" w:themeColor="text1"/>
          <w:lang w:val="lt-LT"/>
        </w:rPr>
        <w:t>Programos viešinimas (kur, kada buvo skleidžiama informacija)</w:t>
      </w:r>
    </w:p>
    <w:p w:rsidR="00BB375A" w:rsidRPr="006A6C03" w:rsidRDefault="00BB375A" w:rsidP="00BB375A">
      <w:pPr>
        <w:rPr>
          <w:color w:val="000000" w:themeColor="text1"/>
          <w:lang w:val="lt-LT"/>
        </w:rPr>
      </w:pPr>
    </w:p>
    <w:p w:rsidR="00BB375A" w:rsidRPr="006A6C03" w:rsidRDefault="00BB375A" w:rsidP="00BB375A">
      <w:pPr>
        <w:rPr>
          <w:color w:val="000000" w:themeColor="text1"/>
          <w:lang w:val="lt-LT"/>
        </w:rPr>
      </w:pPr>
      <w:r w:rsidRPr="006A6C03">
        <w:rPr>
          <w:color w:val="000000" w:themeColor="text1"/>
          <w:lang w:val="lt-LT"/>
        </w:rPr>
        <w:t>Sunkumai įgyvendinant programą (kas trukdė)</w:t>
      </w:r>
    </w:p>
    <w:p w:rsidR="003A55BD" w:rsidRPr="006A6C03" w:rsidRDefault="003A55BD">
      <w:pPr>
        <w:rPr>
          <w:lang w:val="lt-LT"/>
        </w:rPr>
      </w:pPr>
    </w:p>
    <w:sectPr w:rsidR="003A55BD" w:rsidRPr="006A6C03" w:rsidSect="00E81EA7">
      <w:pgSz w:w="12240" w:h="15840"/>
      <w:pgMar w:top="993"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803A8"/>
    <w:multiLevelType w:val="multilevel"/>
    <w:tmpl w:val="EB14198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70D60612"/>
    <w:multiLevelType w:val="multilevel"/>
    <w:tmpl w:val="3880D3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5A"/>
    <w:rsid w:val="000B2660"/>
    <w:rsid w:val="002065D6"/>
    <w:rsid w:val="003A55BD"/>
    <w:rsid w:val="004813EE"/>
    <w:rsid w:val="00550070"/>
    <w:rsid w:val="005C7E34"/>
    <w:rsid w:val="00621959"/>
    <w:rsid w:val="006310A4"/>
    <w:rsid w:val="006A6479"/>
    <w:rsid w:val="006A6C03"/>
    <w:rsid w:val="00A12806"/>
    <w:rsid w:val="00BB375A"/>
    <w:rsid w:val="00BE78C9"/>
    <w:rsid w:val="00E9571C"/>
    <w:rsid w:val="00EA06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B375A"/>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BB375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rastasistinklapis">
    <w:name w:val="Normal (Web)"/>
    <w:basedOn w:val="prastasis"/>
    <w:rsid w:val="00BB375A"/>
    <w:pPr>
      <w:spacing w:before="100" w:beforeAutospacing="1" w:after="100" w:afterAutospacing="1"/>
    </w:pPr>
    <w:rPr>
      <w:lang w:val="lt-LT" w:eastAsia="lt-LT"/>
    </w:rPr>
  </w:style>
  <w:style w:type="character" w:styleId="Grietas">
    <w:name w:val="Strong"/>
    <w:qFormat/>
    <w:rsid w:val="00BB375A"/>
    <w:rPr>
      <w:b/>
      <w:bCs/>
    </w:rPr>
  </w:style>
  <w:style w:type="character" w:customStyle="1" w:styleId="apple-converted-space">
    <w:name w:val="apple-converted-space"/>
    <w:basedOn w:val="Numatytasispastraiposriftas"/>
    <w:rsid w:val="00BB375A"/>
  </w:style>
  <w:style w:type="paragraph" w:styleId="Pavadinimas">
    <w:name w:val="Title"/>
    <w:basedOn w:val="prastasis"/>
    <w:next w:val="prastasis"/>
    <w:link w:val="PavadinimasDiagrama"/>
    <w:qFormat/>
    <w:rsid w:val="00BB375A"/>
    <w:pPr>
      <w:spacing w:before="240" w:after="60"/>
      <w:jc w:val="center"/>
      <w:outlineLvl w:val="0"/>
    </w:pPr>
    <w:rPr>
      <w:rFonts w:ascii="Cambria" w:hAnsi="Cambria"/>
      <w:b/>
      <w:bCs/>
      <w:kern w:val="28"/>
      <w:sz w:val="32"/>
      <w:szCs w:val="32"/>
    </w:rPr>
  </w:style>
  <w:style w:type="character" w:customStyle="1" w:styleId="PavadinimasDiagrama">
    <w:name w:val="Pavadinimas Diagrama"/>
    <w:basedOn w:val="Numatytasispastraiposriftas"/>
    <w:link w:val="Pavadinimas"/>
    <w:rsid w:val="00BB375A"/>
    <w:rPr>
      <w:rFonts w:ascii="Cambria" w:eastAsia="Times New Roman" w:hAnsi="Cambria" w:cs="Times New Roman"/>
      <w:b/>
      <w:bCs/>
      <w:kern w:val="28"/>
      <w:sz w:val="32"/>
      <w:szCs w:val="32"/>
      <w:lang w:val="en-US"/>
    </w:rPr>
  </w:style>
  <w:style w:type="paragraph" w:styleId="Debesliotekstas">
    <w:name w:val="Balloon Text"/>
    <w:basedOn w:val="prastasis"/>
    <w:link w:val="DebesliotekstasDiagrama"/>
    <w:uiPriority w:val="99"/>
    <w:semiHidden/>
    <w:unhideWhenUsed/>
    <w:rsid w:val="00EA06D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A06D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B375A"/>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BB375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rastasistinklapis">
    <w:name w:val="Normal (Web)"/>
    <w:basedOn w:val="prastasis"/>
    <w:rsid w:val="00BB375A"/>
    <w:pPr>
      <w:spacing w:before="100" w:beforeAutospacing="1" w:after="100" w:afterAutospacing="1"/>
    </w:pPr>
    <w:rPr>
      <w:lang w:val="lt-LT" w:eastAsia="lt-LT"/>
    </w:rPr>
  </w:style>
  <w:style w:type="character" w:styleId="Grietas">
    <w:name w:val="Strong"/>
    <w:qFormat/>
    <w:rsid w:val="00BB375A"/>
    <w:rPr>
      <w:b/>
      <w:bCs/>
    </w:rPr>
  </w:style>
  <w:style w:type="character" w:customStyle="1" w:styleId="apple-converted-space">
    <w:name w:val="apple-converted-space"/>
    <w:basedOn w:val="Numatytasispastraiposriftas"/>
    <w:rsid w:val="00BB375A"/>
  </w:style>
  <w:style w:type="paragraph" w:styleId="Pavadinimas">
    <w:name w:val="Title"/>
    <w:basedOn w:val="prastasis"/>
    <w:next w:val="prastasis"/>
    <w:link w:val="PavadinimasDiagrama"/>
    <w:qFormat/>
    <w:rsid w:val="00BB375A"/>
    <w:pPr>
      <w:spacing w:before="240" w:after="60"/>
      <w:jc w:val="center"/>
      <w:outlineLvl w:val="0"/>
    </w:pPr>
    <w:rPr>
      <w:rFonts w:ascii="Cambria" w:hAnsi="Cambria"/>
      <w:b/>
      <w:bCs/>
      <w:kern w:val="28"/>
      <w:sz w:val="32"/>
      <w:szCs w:val="32"/>
    </w:rPr>
  </w:style>
  <w:style w:type="character" w:customStyle="1" w:styleId="PavadinimasDiagrama">
    <w:name w:val="Pavadinimas Diagrama"/>
    <w:basedOn w:val="Numatytasispastraiposriftas"/>
    <w:link w:val="Pavadinimas"/>
    <w:rsid w:val="00BB375A"/>
    <w:rPr>
      <w:rFonts w:ascii="Cambria" w:eastAsia="Times New Roman" w:hAnsi="Cambria" w:cs="Times New Roman"/>
      <w:b/>
      <w:bCs/>
      <w:kern w:val="28"/>
      <w:sz w:val="32"/>
      <w:szCs w:val="32"/>
      <w:lang w:val="en-US"/>
    </w:rPr>
  </w:style>
  <w:style w:type="paragraph" w:styleId="Debesliotekstas">
    <w:name w:val="Balloon Text"/>
    <w:basedOn w:val="prastasis"/>
    <w:link w:val="DebesliotekstasDiagrama"/>
    <w:uiPriority w:val="99"/>
    <w:semiHidden/>
    <w:unhideWhenUsed/>
    <w:rsid w:val="00EA06D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A06D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6198</Words>
  <Characters>3534</Characters>
  <Application>Microsoft Office Word</Application>
  <DocSecurity>0</DocSecurity>
  <Lines>29</Lines>
  <Paragraphs>19</Paragraphs>
  <ScaleCrop>false</ScaleCrop>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2020-06-11T07:44:00Z</cp:lastPrinted>
  <dcterms:created xsi:type="dcterms:W3CDTF">2020-06-11T07:26:00Z</dcterms:created>
  <dcterms:modified xsi:type="dcterms:W3CDTF">2020-09-16T10:30:00Z</dcterms:modified>
</cp:coreProperties>
</file>